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b/>
          <w:bCs/>
          <w:color w:val="333333"/>
          <w:kern w:val="0"/>
          <w:sz w:val="26"/>
          <w:szCs w:val="26"/>
        </w:rPr>
        <w:t>中华人民共和国主席令</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十七</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号</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《中华人民共和国传染病防治法》已由中华人民共和国第十届</w:t>
      </w:r>
      <w:hyperlink r:id="rId4" w:tgtFrame="_blank" w:history="1">
        <w:r w:rsidRPr="0012599F">
          <w:rPr>
            <w:rFonts w:ascii="Arial" w:eastAsia="宋体" w:hAnsi="Arial" w:cs="Arial"/>
            <w:color w:val="3366CC"/>
            <w:kern w:val="0"/>
            <w:sz w:val="26"/>
            <w:u w:val="single"/>
          </w:rPr>
          <w:t>全国人民代表大会常务委员会</w:t>
        </w:r>
      </w:hyperlink>
      <w:r w:rsidRPr="0012599F">
        <w:rPr>
          <w:rFonts w:ascii="Arial" w:eastAsia="宋体" w:hAnsi="Arial" w:cs="Arial"/>
          <w:color w:val="333333"/>
          <w:kern w:val="0"/>
          <w:sz w:val="26"/>
          <w:szCs w:val="26"/>
        </w:rPr>
        <w:t>第十一次会议于</w:t>
      </w:r>
      <w:r w:rsidRPr="0012599F">
        <w:rPr>
          <w:rFonts w:ascii="Arial" w:eastAsia="宋体" w:hAnsi="Arial" w:cs="Arial"/>
          <w:color w:val="333333"/>
          <w:kern w:val="0"/>
          <w:sz w:val="26"/>
          <w:szCs w:val="26"/>
        </w:rPr>
        <w:t>2004</w:t>
      </w:r>
      <w:r w:rsidRPr="0012599F">
        <w:rPr>
          <w:rFonts w:ascii="Arial" w:eastAsia="宋体" w:hAnsi="Arial" w:cs="Arial"/>
          <w:color w:val="333333"/>
          <w:kern w:val="0"/>
          <w:sz w:val="26"/>
          <w:szCs w:val="26"/>
        </w:rPr>
        <w:t>年</w:t>
      </w:r>
      <w:r w:rsidRPr="0012599F">
        <w:rPr>
          <w:rFonts w:ascii="Arial" w:eastAsia="宋体" w:hAnsi="Arial" w:cs="Arial"/>
          <w:color w:val="333333"/>
          <w:kern w:val="0"/>
          <w:sz w:val="26"/>
          <w:szCs w:val="26"/>
        </w:rPr>
        <w:t>8</w:t>
      </w:r>
      <w:r w:rsidRPr="0012599F">
        <w:rPr>
          <w:rFonts w:ascii="Arial" w:eastAsia="宋体" w:hAnsi="Arial" w:cs="Arial"/>
          <w:color w:val="333333"/>
          <w:kern w:val="0"/>
          <w:sz w:val="26"/>
          <w:szCs w:val="26"/>
        </w:rPr>
        <w:t>月</w:t>
      </w:r>
      <w:r w:rsidRPr="0012599F">
        <w:rPr>
          <w:rFonts w:ascii="Arial" w:eastAsia="宋体" w:hAnsi="Arial" w:cs="Arial"/>
          <w:color w:val="333333"/>
          <w:kern w:val="0"/>
          <w:sz w:val="26"/>
          <w:szCs w:val="26"/>
        </w:rPr>
        <w:t>28</w:t>
      </w:r>
      <w:r w:rsidRPr="0012599F">
        <w:rPr>
          <w:rFonts w:ascii="Arial" w:eastAsia="宋体" w:hAnsi="Arial" w:cs="Arial"/>
          <w:color w:val="333333"/>
          <w:kern w:val="0"/>
          <w:sz w:val="26"/>
          <w:szCs w:val="26"/>
        </w:rPr>
        <w:t>日修订通过，现将修订后的《中华人民共和国传染病防治法》公布，自</w:t>
      </w:r>
      <w:r w:rsidRPr="0012599F">
        <w:rPr>
          <w:rFonts w:ascii="Arial" w:eastAsia="宋体" w:hAnsi="Arial" w:cs="Arial"/>
          <w:color w:val="333333"/>
          <w:kern w:val="0"/>
          <w:sz w:val="26"/>
          <w:szCs w:val="26"/>
        </w:rPr>
        <w:t>2004</w:t>
      </w:r>
      <w:r w:rsidRPr="0012599F">
        <w:rPr>
          <w:rFonts w:ascii="Arial" w:eastAsia="宋体" w:hAnsi="Arial" w:cs="Arial"/>
          <w:color w:val="333333"/>
          <w:kern w:val="0"/>
          <w:sz w:val="26"/>
          <w:szCs w:val="26"/>
        </w:rPr>
        <w:t>年</w:t>
      </w:r>
      <w:r w:rsidRPr="0012599F">
        <w:rPr>
          <w:rFonts w:ascii="Arial" w:eastAsia="宋体" w:hAnsi="Arial" w:cs="Arial"/>
          <w:color w:val="333333"/>
          <w:kern w:val="0"/>
          <w:sz w:val="26"/>
          <w:szCs w:val="26"/>
        </w:rPr>
        <w:t>12</w:t>
      </w:r>
      <w:r w:rsidRPr="0012599F">
        <w:rPr>
          <w:rFonts w:ascii="Arial" w:eastAsia="宋体" w:hAnsi="Arial" w:cs="Arial"/>
          <w:color w:val="333333"/>
          <w:kern w:val="0"/>
          <w:sz w:val="26"/>
          <w:szCs w:val="26"/>
        </w:rPr>
        <w:t>月</w:t>
      </w:r>
      <w:r w:rsidRPr="0012599F">
        <w:rPr>
          <w:rFonts w:ascii="Arial" w:eastAsia="宋体" w:hAnsi="Arial" w:cs="Arial"/>
          <w:color w:val="333333"/>
          <w:kern w:val="0"/>
          <w:sz w:val="26"/>
          <w:szCs w:val="26"/>
        </w:rPr>
        <w:t>1</w:t>
      </w:r>
      <w:r w:rsidRPr="0012599F">
        <w:rPr>
          <w:rFonts w:ascii="Arial" w:eastAsia="宋体" w:hAnsi="Arial" w:cs="Arial"/>
          <w:color w:val="333333"/>
          <w:kern w:val="0"/>
          <w:sz w:val="26"/>
          <w:szCs w:val="26"/>
        </w:rPr>
        <w:t>日起施行。</w:t>
      </w:r>
      <w:hyperlink r:id="rId5" w:anchor="quote1" w:history="1">
        <w:r w:rsidRPr="0012599F">
          <w:rPr>
            <w:rFonts w:ascii="Arial" w:eastAsia="宋体" w:hAnsi="Arial" w:cs="Arial"/>
            <w:color w:val="3366CC"/>
            <w:kern w:val="0"/>
            <w:sz w:val="26"/>
            <w:u w:val="single"/>
            <w:vertAlign w:val="superscript"/>
          </w:rPr>
          <w:t>[1]</w:t>
        </w:r>
      </w:hyperlink>
      <w:bookmarkStart w:id="0" w:name="ref_1"/>
      <w:bookmarkEnd w:id="0"/>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中华人民共和国主席</w:t>
      </w:r>
      <w:hyperlink r:id="rId6" w:tgtFrame="_blank" w:history="1">
        <w:r w:rsidRPr="0012599F">
          <w:rPr>
            <w:rFonts w:ascii="Arial" w:eastAsia="宋体" w:hAnsi="Arial" w:cs="Arial"/>
            <w:color w:val="3366CC"/>
            <w:kern w:val="0"/>
            <w:sz w:val="26"/>
            <w:u w:val="single"/>
          </w:rPr>
          <w:t>胡锦涛</w:t>
        </w:r>
      </w:hyperlink>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2004</w:t>
      </w:r>
      <w:r w:rsidRPr="0012599F">
        <w:rPr>
          <w:rFonts w:ascii="Arial" w:eastAsia="宋体" w:hAnsi="Arial" w:cs="Arial"/>
          <w:color w:val="333333"/>
          <w:kern w:val="0"/>
          <w:sz w:val="26"/>
          <w:szCs w:val="26"/>
        </w:rPr>
        <w:t>年</w:t>
      </w:r>
      <w:r w:rsidRPr="0012599F">
        <w:rPr>
          <w:rFonts w:ascii="Arial" w:eastAsia="宋体" w:hAnsi="Arial" w:cs="Arial"/>
          <w:color w:val="333333"/>
          <w:kern w:val="0"/>
          <w:sz w:val="26"/>
          <w:szCs w:val="26"/>
        </w:rPr>
        <w:t>8</w:t>
      </w:r>
      <w:r w:rsidRPr="0012599F">
        <w:rPr>
          <w:rFonts w:ascii="Arial" w:eastAsia="宋体" w:hAnsi="Arial" w:cs="Arial"/>
          <w:color w:val="333333"/>
          <w:kern w:val="0"/>
          <w:sz w:val="26"/>
          <w:szCs w:val="26"/>
        </w:rPr>
        <w:t>月</w:t>
      </w:r>
      <w:r w:rsidRPr="0012599F">
        <w:rPr>
          <w:rFonts w:ascii="Arial" w:eastAsia="宋体" w:hAnsi="Arial" w:cs="Arial"/>
          <w:color w:val="333333"/>
          <w:kern w:val="0"/>
          <w:sz w:val="26"/>
          <w:szCs w:val="26"/>
        </w:rPr>
        <w:t>28</w:t>
      </w:r>
      <w:r w:rsidRPr="0012599F">
        <w:rPr>
          <w:rFonts w:ascii="Arial" w:eastAsia="宋体" w:hAnsi="Arial" w:cs="Arial"/>
          <w:color w:val="333333"/>
          <w:kern w:val="0"/>
          <w:sz w:val="26"/>
          <w:szCs w:val="26"/>
        </w:rPr>
        <w:t>日</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b/>
          <w:bCs/>
          <w:color w:val="333333"/>
          <w:kern w:val="0"/>
          <w:sz w:val="26"/>
          <w:szCs w:val="26"/>
        </w:rPr>
        <w:t>通过施行</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1989</w:t>
      </w:r>
      <w:r w:rsidRPr="0012599F">
        <w:rPr>
          <w:rFonts w:ascii="Arial" w:eastAsia="宋体" w:hAnsi="Arial" w:cs="Arial"/>
          <w:color w:val="333333"/>
          <w:kern w:val="0"/>
          <w:sz w:val="26"/>
          <w:szCs w:val="26"/>
        </w:rPr>
        <w:t>年</w:t>
      </w:r>
      <w:r w:rsidRPr="0012599F">
        <w:rPr>
          <w:rFonts w:ascii="Arial" w:eastAsia="宋体" w:hAnsi="Arial" w:cs="Arial"/>
          <w:color w:val="333333"/>
          <w:kern w:val="0"/>
          <w:sz w:val="26"/>
          <w:szCs w:val="26"/>
        </w:rPr>
        <w:t>2</w:t>
      </w:r>
      <w:r w:rsidRPr="0012599F">
        <w:rPr>
          <w:rFonts w:ascii="Arial" w:eastAsia="宋体" w:hAnsi="Arial" w:cs="Arial"/>
          <w:color w:val="333333"/>
          <w:kern w:val="0"/>
          <w:sz w:val="26"/>
          <w:szCs w:val="26"/>
        </w:rPr>
        <w:t>月</w:t>
      </w:r>
      <w:r w:rsidRPr="0012599F">
        <w:rPr>
          <w:rFonts w:ascii="Arial" w:eastAsia="宋体" w:hAnsi="Arial" w:cs="Arial"/>
          <w:color w:val="333333"/>
          <w:kern w:val="0"/>
          <w:sz w:val="26"/>
          <w:szCs w:val="26"/>
        </w:rPr>
        <w:t>21</w:t>
      </w:r>
      <w:r w:rsidRPr="0012599F">
        <w:rPr>
          <w:rFonts w:ascii="Arial" w:eastAsia="宋体" w:hAnsi="Arial" w:cs="Arial"/>
          <w:color w:val="333333"/>
          <w:kern w:val="0"/>
          <w:sz w:val="26"/>
          <w:szCs w:val="26"/>
        </w:rPr>
        <w:t>日第七届全国人民代表大会常务委员会第六次会议通过</w:t>
      </w:r>
      <w:r w:rsidRPr="0012599F">
        <w:rPr>
          <w:rFonts w:ascii="Arial" w:eastAsia="宋体" w:hAnsi="Arial" w:cs="Arial"/>
          <w:color w:val="333333"/>
          <w:kern w:val="0"/>
          <w:sz w:val="26"/>
          <w:szCs w:val="26"/>
        </w:rPr>
        <w:t xml:space="preserve"> 2004</w:t>
      </w:r>
      <w:r w:rsidRPr="0012599F">
        <w:rPr>
          <w:rFonts w:ascii="Arial" w:eastAsia="宋体" w:hAnsi="Arial" w:cs="Arial"/>
          <w:color w:val="333333"/>
          <w:kern w:val="0"/>
          <w:sz w:val="26"/>
          <w:szCs w:val="26"/>
        </w:rPr>
        <w:t>年</w:t>
      </w:r>
      <w:r w:rsidRPr="0012599F">
        <w:rPr>
          <w:rFonts w:ascii="Arial" w:eastAsia="宋体" w:hAnsi="Arial" w:cs="Arial"/>
          <w:color w:val="333333"/>
          <w:kern w:val="0"/>
          <w:sz w:val="26"/>
          <w:szCs w:val="26"/>
        </w:rPr>
        <w:t>8</w:t>
      </w:r>
      <w:r w:rsidRPr="0012599F">
        <w:rPr>
          <w:rFonts w:ascii="Arial" w:eastAsia="宋体" w:hAnsi="Arial" w:cs="Arial"/>
          <w:color w:val="333333"/>
          <w:kern w:val="0"/>
          <w:sz w:val="26"/>
          <w:szCs w:val="26"/>
        </w:rPr>
        <w:t>月</w:t>
      </w:r>
      <w:r w:rsidRPr="0012599F">
        <w:rPr>
          <w:rFonts w:ascii="Arial" w:eastAsia="宋体" w:hAnsi="Arial" w:cs="Arial"/>
          <w:color w:val="333333"/>
          <w:kern w:val="0"/>
          <w:sz w:val="26"/>
          <w:szCs w:val="26"/>
        </w:rPr>
        <w:t>28</w:t>
      </w:r>
      <w:r w:rsidRPr="0012599F">
        <w:rPr>
          <w:rFonts w:ascii="Arial" w:eastAsia="宋体" w:hAnsi="Arial" w:cs="Arial"/>
          <w:color w:val="333333"/>
          <w:kern w:val="0"/>
          <w:sz w:val="26"/>
          <w:szCs w:val="26"/>
        </w:rPr>
        <w:t>日第十届全国人民代表大会常务委员会第十一次会议修订</w:t>
      </w:r>
      <w:hyperlink r:id="rId7" w:anchor="quote2" w:history="1">
        <w:r w:rsidRPr="0012599F">
          <w:rPr>
            <w:rFonts w:ascii="Arial" w:eastAsia="宋体" w:hAnsi="Arial" w:cs="Arial"/>
            <w:color w:val="3366CC"/>
            <w:kern w:val="0"/>
            <w:sz w:val="26"/>
            <w:u w:val="single"/>
            <w:vertAlign w:val="superscript"/>
          </w:rPr>
          <w:t>[2]</w:t>
        </w:r>
      </w:hyperlink>
      <w:bookmarkStart w:id="1" w:name="ref_2"/>
      <w:bookmarkEnd w:id="1"/>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2013</w:t>
      </w:r>
      <w:r w:rsidRPr="0012599F">
        <w:rPr>
          <w:rFonts w:ascii="Arial" w:eastAsia="宋体" w:hAnsi="Arial" w:cs="Arial"/>
          <w:color w:val="333333"/>
          <w:kern w:val="0"/>
          <w:sz w:val="26"/>
          <w:szCs w:val="26"/>
        </w:rPr>
        <w:t>年</w:t>
      </w:r>
      <w:r w:rsidRPr="0012599F">
        <w:rPr>
          <w:rFonts w:ascii="Arial" w:eastAsia="宋体" w:hAnsi="Arial" w:cs="Arial"/>
          <w:color w:val="333333"/>
          <w:kern w:val="0"/>
          <w:sz w:val="26"/>
          <w:szCs w:val="26"/>
        </w:rPr>
        <w:t>6</w:t>
      </w:r>
      <w:r w:rsidRPr="0012599F">
        <w:rPr>
          <w:rFonts w:ascii="Arial" w:eastAsia="宋体" w:hAnsi="Arial" w:cs="Arial"/>
          <w:color w:val="333333"/>
          <w:kern w:val="0"/>
          <w:sz w:val="26"/>
          <w:szCs w:val="26"/>
        </w:rPr>
        <w:t>月</w:t>
      </w:r>
      <w:r w:rsidRPr="0012599F">
        <w:rPr>
          <w:rFonts w:ascii="Arial" w:eastAsia="宋体" w:hAnsi="Arial" w:cs="Arial"/>
          <w:color w:val="333333"/>
          <w:kern w:val="0"/>
          <w:sz w:val="26"/>
          <w:szCs w:val="26"/>
        </w:rPr>
        <w:t>29</w:t>
      </w:r>
      <w:r w:rsidRPr="0012599F">
        <w:rPr>
          <w:rFonts w:ascii="Arial" w:eastAsia="宋体" w:hAnsi="Arial" w:cs="Arial"/>
          <w:color w:val="333333"/>
          <w:kern w:val="0"/>
          <w:sz w:val="26"/>
          <w:szCs w:val="26"/>
        </w:rPr>
        <w:t>日第十二届全国人民代表大会常务委员会第三次会议通过</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对《中华人民共和国传染病防治法》作出修改</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（一）将</w:t>
      </w:r>
      <w:r w:rsidRPr="0012599F">
        <w:rPr>
          <w:rFonts w:ascii="Arial" w:eastAsia="宋体" w:hAnsi="Arial" w:cs="Arial"/>
          <w:b/>
          <w:bCs/>
          <w:color w:val="333333"/>
          <w:kern w:val="0"/>
          <w:sz w:val="26"/>
          <w:szCs w:val="26"/>
        </w:rPr>
        <w:t>第三条</w:t>
      </w:r>
      <w:r w:rsidRPr="0012599F">
        <w:rPr>
          <w:rFonts w:ascii="Arial" w:eastAsia="宋体" w:hAnsi="Arial" w:cs="Arial"/>
          <w:color w:val="333333"/>
          <w:kern w:val="0"/>
          <w:sz w:val="26"/>
          <w:szCs w:val="26"/>
        </w:rPr>
        <w:t>第五款修改为：</w:t>
      </w:r>
      <w:r w:rsidRPr="0012599F">
        <w:rPr>
          <w:rFonts w:ascii="Arial" w:eastAsia="宋体" w:hAnsi="Arial" w:cs="Arial"/>
          <w:color w:val="333333"/>
          <w:kern w:val="0"/>
          <w:sz w:val="26"/>
          <w:szCs w:val="26"/>
        </w:rPr>
        <w:t>“</w:t>
      </w:r>
      <w:r w:rsidRPr="0012599F">
        <w:rPr>
          <w:rFonts w:ascii="Arial" w:eastAsia="宋体" w:hAnsi="Arial" w:cs="Arial"/>
          <w:color w:val="333333"/>
          <w:kern w:val="0"/>
          <w:sz w:val="26"/>
          <w:szCs w:val="26"/>
        </w:rPr>
        <w:t>国务院</w:t>
      </w:r>
      <w:hyperlink r:id="rId8" w:tgtFrame="_blank" w:history="1">
        <w:r w:rsidRPr="0012599F">
          <w:rPr>
            <w:rFonts w:ascii="Arial" w:eastAsia="宋体" w:hAnsi="Arial" w:cs="Arial"/>
            <w:color w:val="3366CC"/>
            <w:kern w:val="0"/>
            <w:sz w:val="26"/>
            <w:u w:val="single"/>
          </w:rPr>
          <w:t>卫生行政部门</w:t>
        </w:r>
      </w:hyperlink>
      <w:r w:rsidRPr="0012599F">
        <w:rPr>
          <w:rFonts w:ascii="Arial" w:eastAsia="宋体" w:hAnsi="Arial" w:cs="Arial"/>
          <w:color w:val="333333"/>
          <w:kern w:val="0"/>
          <w:sz w:val="26"/>
          <w:szCs w:val="26"/>
        </w:rPr>
        <w:t>根据传染病暴发、流行情况和危害程度，可以决定增加、减少或者调整乙类、</w:t>
      </w:r>
      <w:hyperlink r:id="rId9" w:tgtFrame="_blank" w:history="1">
        <w:r w:rsidRPr="0012599F">
          <w:rPr>
            <w:rFonts w:ascii="Arial" w:eastAsia="宋体" w:hAnsi="Arial" w:cs="Arial"/>
            <w:color w:val="3366CC"/>
            <w:kern w:val="0"/>
            <w:sz w:val="26"/>
            <w:u w:val="single"/>
          </w:rPr>
          <w:t>丙类传染病</w:t>
        </w:r>
      </w:hyperlink>
      <w:r w:rsidRPr="0012599F">
        <w:rPr>
          <w:rFonts w:ascii="Arial" w:eastAsia="宋体" w:hAnsi="Arial" w:cs="Arial"/>
          <w:color w:val="333333"/>
          <w:kern w:val="0"/>
          <w:sz w:val="26"/>
          <w:szCs w:val="26"/>
        </w:rPr>
        <w:t>病种并予以公布。</w:t>
      </w:r>
      <w:r w:rsidRPr="0012599F">
        <w:rPr>
          <w:rFonts w:ascii="Arial" w:eastAsia="宋体" w:hAnsi="Arial" w:cs="Arial"/>
          <w:color w:val="333333"/>
          <w:kern w:val="0"/>
          <w:sz w:val="26"/>
          <w:szCs w:val="26"/>
        </w:rPr>
        <w:t>”</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（二）</w:t>
      </w:r>
      <w:r w:rsidRPr="0012599F">
        <w:rPr>
          <w:rFonts w:ascii="Arial" w:eastAsia="宋体" w:hAnsi="Arial" w:cs="Arial"/>
          <w:b/>
          <w:bCs/>
          <w:color w:val="333333"/>
          <w:kern w:val="0"/>
          <w:sz w:val="26"/>
          <w:szCs w:val="26"/>
        </w:rPr>
        <w:t>第四条</w:t>
      </w:r>
      <w:r w:rsidRPr="0012599F">
        <w:rPr>
          <w:rFonts w:ascii="Arial" w:eastAsia="宋体" w:hAnsi="Arial" w:cs="Arial"/>
          <w:color w:val="333333"/>
          <w:kern w:val="0"/>
          <w:sz w:val="26"/>
          <w:szCs w:val="26"/>
        </w:rPr>
        <w:t>增加一款，作为第二款：</w:t>
      </w:r>
      <w:r w:rsidRPr="0012599F">
        <w:rPr>
          <w:rFonts w:ascii="Arial" w:eastAsia="宋体" w:hAnsi="Arial" w:cs="Arial"/>
          <w:color w:val="333333"/>
          <w:kern w:val="0"/>
          <w:sz w:val="26"/>
          <w:szCs w:val="26"/>
        </w:rPr>
        <w:t>“</w:t>
      </w:r>
      <w:r w:rsidRPr="0012599F">
        <w:rPr>
          <w:rFonts w:ascii="Arial" w:eastAsia="宋体" w:hAnsi="Arial" w:cs="Arial"/>
          <w:color w:val="333333"/>
          <w:kern w:val="0"/>
          <w:sz w:val="26"/>
          <w:szCs w:val="26"/>
        </w:rPr>
        <w:t>需要解除依照前款规定采取的</w:t>
      </w:r>
      <w:hyperlink r:id="rId10" w:tgtFrame="_blank" w:history="1">
        <w:r w:rsidRPr="0012599F">
          <w:rPr>
            <w:rFonts w:ascii="Arial" w:eastAsia="宋体" w:hAnsi="Arial" w:cs="Arial"/>
            <w:color w:val="3366CC"/>
            <w:kern w:val="0"/>
            <w:sz w:val="26"/>
            <w:u w:val="single"/>
          </w:rPr>
          <w:t>甲类传染病</w:t>
        </w:r>
      </w:hyperlink>
      <w:r w:rsidRPr="0012599F">
        <w:rPr>
          <w:rFonts w:ascii="Arial" w:eastAsia="宋体" w:hAnsi="Arial" w:cs="Arial"/>
          <w:color w:val="333333"/>
          <w:kern w:val="0"/>
          <w:sz w:val="26"/>
          <w:szCs w:val="26"/>
        </w:rPr>
        <w:t>预防、控制措施的，由国务院卫生行政部门报经国务院批准后予以公布。</w:t>
      </w:r>
      <w:r w:rsidRPr="0012599F">
        <w:rPr>
          <w:rFonts w:ascii="Arial" w:eastAsia="宋体" w:hAnsi="Arial" w:cs="Arial"/>
          <w:color w:val="333333"/>
          <w:kern w:val="0"/>
          <w:sz w:val="26"/>
          <w:szCs w:val="26"/>
        </w:rPr>
        <w:t>”</w:t>
      </w:r>
      <w:hyperlink r:id="rId11" w:anchor="quote3" w:history="1">
        <w:r w:rsidRPr="0012599F">
          <w:rPr>
            <w:rFonts w:ascii="Arial" w:eastAsia="宋体" w:hAnsi="Arial" w:cs="Arial"/>
            <w:color w:val="3366CC"/>
            <w:kern w:val="0"/>
            <w:sz w:val="26"/>
            <w:u w:val="single"/>
            <w:vertAlign w:val="superscript"/>
          </w:rPr>
          <w:t>[3]</w:t>
        </w:r>
      </w:hyperlink>
      <w:bookmarkStart w:id="2" w:name="ref_3"/>
      <w:bookmarkEnd w:id="2"/>
    </w:p>
    <w:p w:rsidR="0012599F" w:rsidRPr="0012599F" w:rsidRDefault="0012599F" w:rsidP="0012599F">
      <w:pPr>
        <w:widowControl/>
        <w:shd w:val="clear" w:color="auto" w:fill="FFFFFF"/>
        <w:spacing w:line="673" w:lineRule="atLeast"/>
        <w:ind w:right="842"/>
        <w:jc w:val="left"/>
        <w:outlineLvl w:val="1"/>
        <w:rPr>
          <w:rFonts w:ascii="Arial" w:eastAsia="宋体" w:hAnsi="Arial" w:cs="Arial"/>
          <w:color w:val="7486C6"/>
          <w:kern w:val="0"/>
          <w:sz w:val="41"/>
          <w:szCs w:val="41"/>
        </w:rPr>
      </w:pPr>
      <w:r w:rsidRPr="0012599F">
        <w:rPr>
          <w:rFonts w:ascii="Arial" w:eastAsia="宋体" w:hAnsi="Arial" w:cs="Arial"/>
          <w:color w:val="FFFFFF"/>
          <w:kern w:val="0"/>
          <w:sz w:val="30"/>
          <w:szCs w:val="30"/>
          <w:shd w:val="clear" w:color="auto" w:fill="828EC9"/>
        </w:rPr>
        <w:t>2</w:t>
      </w:r>
      <w:bookmarkStart w:id="3" w:name="2"/>
      <w:bookmarkStart w:id="4" w:name="para2"/>
      <w:bookmarkEnd w:id="3"/>
      <w:r w:rsidRPr="0012599F">
        <w:rPr>
          <w:rFonts w:ascii="Arial" w:eastAsia="宋体" w:hAnsi="Arial" w:cs="Arial"/>
          <w:color w:val="7486C6"/>
          <w:kern w:val="0"/>
          <w:sz w:val="41"/>
          <w:szCs w:val="41"/>
        </w:rPr>
        <w:t>内容调整</w:t>
      </w:r>
      <w:bookmarkEnd w:id="4"/>
    </w:p>
    <w:p w:rsidR="0012599F" w:rsidRPr="0012599F" w:rsidRDefault="0012599F" w:rsidP="0012599F">
      <w:pPr>
        <w:widowControl/>
        <w:shd w:val="clear" w:color="auto" w:fill="FFFFFF"/>
        <w:jc w:val="left"/>
        <w:rPr>
          <w:rFonts w:ascii="Arial" w:eastAsia="宋体" w:hAnsi="Arial" w:cs="Arial"/>
          <w:color w:val="333333"/>
          <w:kern w:val="0"/>
          <w:sz w:val="22"/>
        </w:rPr>
      </w:pPr>
      <w:hyperlink r:id="rId12" w:tooltip="编辑本段" w:history="1">
        <w:r w:rsidRPr="0012599F">
          <w:rPr>
            <w:rFonts w:ascii="Arial" w:eastAsia="宋体" w:hAnsi="Arial" w:cs="Arial"/>
            <w:color w:val="9B9B9B"/>
            <w:kern w:val="0"/>
            <w:sz w:val="22"/>
            <w:u w:val="single"/>
          </w:rPr>
          <w:t>编辑</w:t>
        </w:r>
      </w:hyperlink>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hyperlink r:id="rId13" w:tgtFrame="_blank" w:history="1">
        <w:r w:rsidRPr="0012599F">
          <w:rPr>
            <w:rFonts w:ascii="Arial" w:eastAsia="宋体" w:hAnsi="Arial" w:cs="Arial"/>
            <w:color w:val="3366CC"/>
            <w:kern w:val="0"/>
            <w:sz w:val="26"/>
            <w:u w:val="single"/>
          </w:rPr>
          <w:t>国家卫生计生委</w:t>
        </w:r>
      </w:hyperlink>
      <w:r w:rsidRPr="0012599F">
        <w:rPr>
          <w:rFonts w:ascii="Arial" w:eastAsia="宋体" w:hAnsi="Arial" w:cs="Arial"/>
          <w:color w:val="333333"/>
          <w:kern w:val="0"/>
          <w:sz w:val="26"/>
          <w:szCs w:val="26"/>
        </w:rPr>
        <w:t>网站</w:t>
      </w:r>
      <w:r w:rsidRPr="0012599F">
        <w:rPr>
          <w:rFonts w:ascii="Arial" w:eastAsia="宋体" w:hAnsi="Arial" w:cs="Arial"/>
          <w:color w:val="333333"/>
          <w:kern w:val="0"/>
          <w:sz w:val="26"/>
          <w:szCs w:val="26"/>
        </w:rPr>
        <w:t>2013</w:t>
      </w:r>
      <w:r w:rsidRPr="0012599F">
        <w:rPr>
          <w:rFonts w:ascii="Arial" w:eastAsia="宋体" w:hAnsi="Arial" w:cs="Arial"/>
          <w:color w:val="333333"/>
          <w:kern w:val="0"/>
          <w:sz w:val="26"/>
          <w:szCs w:val="26"/>
        </w:rPr>
        <w:t>年</w:t>
      </w:r>
      <w:r w:rsidRPr="0012599F">
        <w:rPr>
          <w:rFonts w:ascii="Arial" w:eastAsia="宋体" w:hAnsi="Arial" w:cs="Arial"/>
          <w:color w:val="333333"/>
          <w:kern w:val="0"/>
          <w:sz w:val="26"/>
          <w:szCs w:val="26"/>
        </w:rPr>
        <w:t>11</w:t>
      </w:r>
      <w:r w:rsidRPr="0012599F">
        <w:rPr>
          <w:rFonts w:ascii="Arial" w:eastAsia="宋体" w:hAnsi="Arial" w:cs="Arial"/>
          <w:color w:val="333333"/>
          <w:kern w:val="0"/>
          <w:sz w:val="26"/>
          <w:szCs w:val="26"/>
        </w:rPr>
        <w:t>月</w:t>
      </w:r>
      <w:r w:rsidRPr="0012599F">
        <w:rPr>
          <w:rFonts w:ascii="Arial" w:eastAsia="宋体" w:hAnsi="Arial" w:cs="Arial"/>
          <w:color w:val="333333"/>
          <w:kern w:val="0"/>
          <w:sz w:val="26"/>
          <w:szCs w:val="26"/>
        </w:rPr>
        <w:t>4</w:t>
      </w:r>
      <w:r w:rsidRPr="0012599F">
        <w:rPr>
          <w:rFonts w:ascii="Arial" w:eastAsia="宋体" w:hAnsi="Arial" w:cs="Arial"/>
          <w:color w:val="333333"/>
          <w:kern w:val="0"/>
          <w:sz w:val="26"/>
          <w:szCs w:val="26"/>
        </w:rPr>
        <w:t>日发布《关于调整部分法定传染病病种管理工作的通知》，《</w:t>
      </w:r>
      <w:hyperlink r:id="rId14" w:tgtFrame="_blank" w:history="1">
        <w:r w:rsidRPr="0012599F">
          <w:rPr>
            <w:rFonts w:ascii="Arial" w:eastAsia="宋体" w:hAnsi="Arial" w:cs="Arial"/>
            <w:color w:val="3366CC"/>
            <w:kern w:val="0"/>
            <w:sz w:val="26"/>
            <w:u w:val="single"/>
          </w:rPr>
          <w:t>通知</w:t>
        </w:r>
      </w:hyperlink>
      <w:r w:rsidRPr="0012599F">
        <w:rPr>
          <w:rFonts w:ascii="Arial" w:eastAsia="宋体" w:hAnsi="Arial" w:cs="Arial"/>
          <w:color w:val="333333"/>
          <w:kern w:val="0"/>
          <w:sz w:val="26"/>
          <w:szCs w:val="26"/>
        </w:rPr>
        <w:t>》中称，根据《中华人民共和国传染病防治法》相关规定，将</w:t>
      </w:r>
      <w:hyperlink r:id="rId15" w:tgtFrame="_blank" w:history="1">
        <w:r w:rsidRPr="0012599F">
          <w:rPr>
            <w:rFonts w:ascii="Arial" w:eastAsia="宋体" w:hAnsi="Arial" w:cs="Arial"/>
            <w:color w:val="3366CC"/>
            <w:kern w:val="0"/>
            <w:sz w:val="26"/>
            <w:u w:val="single"/>
          </w:rPr>
          <w:t>人感染</w:t>
        </w:r>
        <w:r w:rsidRPr="0012599F">
          <w:rPr>
            <w:rFonts w:ascii="Arial" w:eastAsia="宋体" w:hAnsi="Arial" w:cs="Arial"/>
            <w:color w:val="3366CC"/>
            <w:kern w:val="0"/>
            <w:sz w:val="26"/>
            <w:u w:val="single"/>
          </w:rPr>
          <w:t>H7N9</w:t>
        </w:r>
        <w:r w:rsidRPr="0012599F">
          <w:rPr>
            <w:rFonts w:ascii="Arial" w:eastAsia="宋体" w:hAnsi="Arial" w:cs="Arial"/>
            <w:color w:val="3366CC"/>
            <w:kern w:val="0"/>
            <w:sz w:val="26"/>
            <w:u w:val="single"/>
          </w:rPr>
          <w:t>禽流感</w:t>
        </w:r>
      </w:hyperlink>
      <w:r w:rsidRPr="0012599F">
        <w:rPr>
          <w:rFonts w:ascii="Arial" w:eastAsia="宋体" w:hAnsi="Arial" w:cs="Arial"/>
          <w:color w:val="333333"/>
          <w:kern w:val="0"/>
          <w:sz w:val="26"/>
          <w:szCs w:val="26"/>
        </w:rPr>
        <w:t>纳入法定</w:t>
      </w:r>
      <w:hyperlink r:id="rId16" w:tgtFrame="_blank" w:history="1">
        <w:r w:rsidRPr="0012599F">
          <w:rPr>
            <w:rFonts w:ascii="Arial" w:eastAsia="宋体" w:hAnsi="Arial" w:cs="Arial"/>
            <w:color w:val="3366CC"/>
            <w:kern w:val="0"/>
            <w:sz w:val="26"/>
            <w:u w:val="single"/>
          </w:rPr>
          <w:t>乙类传染病</w:t>
        </w:r>
      </w:hyperlink>
      <w:r w:rsidRPr="0012599F">
        <w:rPr>
          <w:rFonts w:ascii="Arial" w:eastAsia="宋体" w:hAnsi="Arial" w:cs="Arial"/>
          <w:color w:val="333333"/>
          <w:kern w:val="0"/>
          <w:sz w:val="26"/>
          <w:szCs w:val="26"/>
        </w:rPr>
        <w:t>；将</w:t>
      </w:r>
      <w:hyperlink r:id="rId17" w:tgtFrame="_blank" w:history="1">
        <w:r w:rsidRPr="0012599F">
          <w:rPr>
            <w:rFonts w:ascii="Arial" w:eastAsia="宋体" w:hAnsi="Arial" w:cs="Arial"/>
            <w:color w:val="3366CC"/>
            <w:kern w:val="0"/>
            <w:sz w:val="26"/>
            <w:u w:val="single"/>
          </w:rPr>
          <w:t>甲型</w:t>
        </w:r>
        <w:r w:rsidRPr="0012599F">
          <w:rPr>
            <w:rFonts w:ascii="Arial" w:eastAsia="宋体" w:hAnsi="Arial" w:cs="Arial"/>
            <w:color w:val="3366CC"/>
            <w:kern w:val="0"/>
            <w:sz w:val="26"/>
            <w:u w:val="single"/>
          </w:rPr>
          <w:t>H1N1</w:t>
        </w:r>
        <w:r w:rsidRPr="0012599F">
          <w:rPr>
            <w:rFonts w:ascii="Arial" w:eastAsia="宋体" w:hAnsi="Arial" w:cs="Arial"/>
            <w:color w:val="3366CC"/>
            <w:kern w:val="0"/>
            <w:sz w:val="26"/>
            <w:u w:val="single"/>
          </w:rPr>
          <w:t>流感</w:t>
        </w:r>
      </w:hyperlink>
      <w:r w:rsidRPr="0012599F">
        <w:rPr>
          <w:rFonts w:ascii="Arial" w:eastAsia="宋体" w:hAnsi="Arial" w:cs="Arial"/>
          <w:color w:val="333333"/>
          <w:kern w:val="0"/>
          <w:sz w:val="26"/>
          <w:szCs w:val="26"/>
        </w:rPr>
        <w:t>从乙类调整为丙类，并纳入现有</w:t>
      </w:r>
      <w:hyperlink r:id="rId18" w:tgtFrame="_blank" w:history="1">
        <w:r w:rsidRPr="0012599F">
          <w:rPr>
            <w:rFonts w:ascii="Arial" w:eastAsia="宋体" w:hAnsi="Arial" w:cs="Arial"/>
            <w:color w:val="3366CC"/>
            <w:kern w:val="0"/>
            <w:sz w:val="26"/>
            <w:u w:val="single"/>
          </w:rPr>
          <w:t>流行性感冒</w:t>
        </w:r>
      </w:hyperlink>
      <w:r w:rsidRPr="0012599F">
        <w:rPr>
          <w:rFonts w:ascii="Arial" w:eastAsia="宋体" w:hAnsi="Arial" w:cs="Arial"/>
          <w:color w:val="333333"/>
          <w:kern w:val="0"/>
          <w:sz w:val="26"/>
          <w:szCs w:val="26"/>
        </w:rPr>
        <w:t>进行管理；解除对</w:t>
      </w:r>
      <w:hyperlink r:id="rId19" w:tgtFrame="_blank" w:history="1">
        <w:r w:rsidRPr="0012599F">
          <w:rPr>
            <w:rFonts w:ascii="Arial" w:eastAsia="宋体" w:hAnsi="Arial" w:cs="Arial"/>
            <w:color w:val="3366CC"/>
            <w:kern w:val="0"/>
            <w:sz w:val="26"/>
            <w:u w:val="single"/>
          </w:rPr>
          <w:t>人感染高致病性禽流感</w:t>
        </w:r>
      </w:hyperlink>
      <w:r w:rsidRPr="0012599F">
        <w:rPr>
          <w:rFonts w:ascii="Arial" w:eastAsia="宋体" w:hAnsi="Arial" w:cs="Arial"/>
          <w:color w:val="333333"/>
          <w:kern w:val="0"/>
          <w:sz w:val="26"/>
          <w:szCs w:val="26"/>
        </w:rPr>
        <w:t>采取的传染病防治法规定的甲类传染病预防、控制措施。</w:t>
      </w:r>
      <w:hyperlink r:id="rId20" w:anchor="quote4" w:history="1">
        <w:r w:rsidRPr="0012599F">
          <w:rPr>
            <w:rFonts w:ascii="Arial" w:eastAsia="宋体" w:hAnsi="Arial" w:cs="Arial"/>
            <w:color w:val="3366CC"/>
            <w:kern w:val="0"/>
            <w:sz w:val="26"/>
            <w:u w:val="single"/>
            <w:vertAlign w:val="superscript"/>
          </w:rPr>
          <w:t>[4]</w:t>
        </w:r>
      </w:hyperlink>
      <w:bookmarkStart w:id="5" w:name="ref_4"/>
      <w:bookmarkEnd w:id="5"/>
    </w:p>
    <w:p w:rsidR="0012599F" w:rsidRPr="0012599F" w:rsidRDefault="0012599F" w:rsidP="0012599F">
      <w:pPr>
        <w:widowControl/>
        <w:shd w:val="clear" w:color="auto" w:fill="FFFFFF"/>
        <w:spacing w:line="673" w:lineRule="atLeast"/>
        <w:ind w:right="842"/>
        <w:jc w:val="left"/>
        <w:outlineLvl w:val="1"/>
        <w:rPr>
          <w:rFonts w:ascii="Arial" w:eastAsia="宋体" w:hAnsi="Arial" w:cs="Arial"/>
          <w:color w:val="7486C6"/>
          <w:kern w:val="0"/>
          <w:sz w:val="41"/>
          <w:szCs w:val="41"/>
        </w:rPr>
      </w:pPr>
      <w:r w:rsidRPr="0012599F">
        <w:rPr>
          <w:rFonts w:ascii="Arial" w:eastAsia="宋体" w:hAnsi="Arial" w:cs="Arial"/>
          <w:color w:val="FFFFFF"/>
          <w:kern w:val="0"/>
          <w:sz w:val="30"/>
          <w:szCs w:val="30"/>
          <w:shd w:val="clear" w:color="auto" w:fill="828EC9"/>
        </w:rPr>
        <w:t>3</w:t>
      </w:r>
      <w:bookmarkStart w:id="6" w:name="3"/>
      <w:bookmarkStart w:id="7" w:name="para3"/>
      <w:bookmarkEnd w:id="6"/>
      <w:r w:rsidRPr="0012599F">
        <w:rPr>
          <w:rFonts w:ascii="Arial" w:eastAsia="宋体" w:hAnsi="Arial" w:cs="Arial"/>
          <w:color w:val="7486C6"/>
          <w:kern w:val="0"/>
          <w:sz w:val="41"/>
          <w:szCs w:val="41"/>
        </w:rPr>
        <w:t>法律全文</w:t>
      </w:r>
      <w:bookmarkEnd w:id="7"/>
    </w:p>
    <w:p w:rsidR="0012599F" w:rsidRPr="0012599F" w:rsidRDefault="0012599F" w:rsidP="0012599F">
      <w:pPr>
        <w:widowControl/>
        <w:shd w:val="clear" w:color="auto" w:fill="FFFFFF"/>
        <w:jc w:val="left"/>
        <w:rPr>
          <w:rFonts w:ascii="Arial" w:eastAsia="宋体" w:hAnsi="Arial" w:cs="Arial"/>
          <w:color w:val="333333"/>
          <w:kern w:val="0"/>
          <w:sz w:val="22"/>
        </w:rPr>
      </w:pPr>
      <w:hyperlink r:id="rId21" w:tooltip="编辑本段" w:history="1">
        <w:r w:rsidRPr="0012599F">
          <w:rPr>
            <w:rFonts w:ascii="Arial" w:eastAsia="宋体" w:hAnsi="Arial" w:cs="Arial"/>
            <w:color w:val="9B9B9B"/>
            <w:kern w:val="0"/>
            <w:sz w:val="22"/>
            <w:u w:val="single"/>
          </w:rPr>
          <w:t>编辑</w:t>
        </w:r>
      </w:hyperlink>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第一章总则</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第一条为了预防、控制和消除传染病的发生与流行，保障人体健康和公共卫生，制定本法。</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第二条国家对传染病防治实行预防为主的方针，防治结合、分类管理、依靠科学、依靠群众。</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第三条本法规定的传染病分为甲类、乙类和丙类。</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甲类传染病是指：鼠疫、霍乱。</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乙类传染病是指：</w:t>
      </w:r>
      <w:hyperlink r:id="rId22" w:tgtFrame="_blank" w:history="1">
        <w:r w:rsidRPr="0012599F">
          <w:rPr>
            <w:rFonts w:ascii="Arial" w:eastAsia="宋体" w:hAnsi="Arial" w:cs="Arial"/>
            <w:color w:val="3366CC"/>
            <w:kern w:val="0"/>
            <w:sz w:val="26"/>
            <w:u w:val="single"/>
          </w:rPr>
          <w:t>传染性非典型肺炎</w:t>
        </w:r>
      </w:hyperlink>
      <w:r w:rsidRPr="0012599F">
        <w:rPr>
          <w:rFonts w:ascii="Arial" w:eastAsia="宋体" w:hAnsi="Arial" w:cs="Arial"/>
          <w:color w:val="333333"/>
          <w:kern w:val="0"/>
          <w:sz w:val="26"/>
          <w:szCs w:val="26"/>
        </w:rPr>
        <w:t>、艾滋病、</w:t>
      </w:r>
      <w:hyperlink r:id="rId23" w:tgtFrame="_blank" w:history="1">
        <w:r w:rsidRPr="0012599F">
          <w:rPr>
            <w:rFonts w:ascii="Arial" w:eastAsia="宋体" w:hAnsi="Arial" w:cs="Arial"/>
            <w:color w:val="3366CC"/>
            <w:kern w:val="0"/>
            <w:sz w:val="26"/>
            <w:u w:val="single"/>
          </w:rPr>
          <w:t>病毒性肝炎</w:t>
        </w:r>
      </w:hyperlink>
      <w:r w:rsidRPr="0012599F">
        <w:rPr>
          <w:rFonts w:ascii="Arial" w:eastAsia="宋体" w:hAnsi="Arial" w:cs="Arial"/>
          <w:color w:val="333333"/>
          <w:kern w:val="0"/>
          <w:sz w:val="26"/>
          <w:szCs w:val="26"/>
        </w:rPr>
        <w:t>、</w:t>
      </w:r>
      <w:hyperlink r:id="rId24" w:tgtFrame="_blank" w:history="1">
        <w:r w:rsidRPr="0012599F">
          <w:rPr>
            <w:rFonts w:ascii="Arial" w:eastAsia="宋体" w:hAnsi="Arial" w:cs="Arial"/>
            <w:color w:val="3366CC"/>
            <w:kern w:val="0"/>
            <w:sz w:val="26"/>
            <w:u w:val="single"/>
          </w:rPr>
          <w:t>脊髓灰质炎</w:t>
        </w:r>
      </w:hyperlink>
      <w:r w:rsidRPr="0012599F">
        <w:rPr>
          <w:rFonts w:ascii="Arial" w:eastAsia="宋体" w:hAnsi="Arial" w:cs="Arial"/>
          <w:color w:val="333333"/>
          <w:kern w:val="0"/>
          <w:sz w:val="26"/>
          <w:szCs w:val="26"/>
        </w:rPr>
        <w:t>、人感染高致病性禽流感、麻疹、</w:t>
      </w:r>
      <w:hyperlink r:id="rId25" w:tgtFrame="_blank" w:history="1">
        <w:r w:rsidRPr="0012599F">
          <w:rPr>
            <w:rFonts w:ascii="Arial" w:eastAsia="宋体" w:hAnsi="Arial" w:cs="Arial"/>
            <w:color w:val="3366CC"/>
            <w:kern w:val="0"/>
            <w:sz w:val="26"/>
            <w:u w:val="single"/>
          </w:rPr>
          <w:t>流行性出血热</w:t>
        </w:r>
      </w:hyperlink>
      <w:r w:rsidRPr="0012599F">
        <w:rPr>
          <w:rFonts w:ascii="Arial" w:eastAsia="宋体" w:hAnsi="Arial" w:cs="Arial"/>
          <w:color w:val="333333"/>
          <w:kern w:val="0"/>
          <w:sz w:val="26"/>
          <w:szCs w:val="26"/>
        </w:rPr>
        <w:t>、</w:t>
      </w:r>
      <w:hyperlink r:id="rId26" w:tgtFrame="_blank" w:history="1">
        <w:r w:rsidRPr="0012599F">
          <w:rPr>
            <w:rFonts w:ascii="Arial" w:eastAsia="宋体" w:hAnsi="Arial" w:cs="Arial"/>
            <w:color w:val="3366CC"/>
            <w:kern w:val="0"/>
            <w:sz w:val="26"/>
            <w:u w:val="single"/>
          </w:rPr>
          <w:t>狂犬病</w:t>
        </w:r>
      </w:hyperlink>
      <w:r w:rsidRPr="0012599F">
        <w:rPr>
          <w:rFonts w:ascii="Arial" w:eastAsia="宋体" w:hAnsi="Arial" w:cs="Arial"/>
          <w:color w:val="333333"/>
          <w:kern w:val="0"/>
          <w:sz w:val="26"/>
          <w:szCs w:val="26"/>
        </w:rPr>
        <w:t>、</w:t>
      </w:r>
      <w:hyperlink r:id="rId27" w:tgtFrame="_blank" w:history="1">
        <w:r w:rsidRPr="0012599F">
          <w:rPr>
            <w:rFonts w:ascii="Arial" w:eastAsia="宋体" w:hAnsi="Arial" w:cs="Arial"/>
            <w:color w:val="3366CC"/>
            <w:kern w:val="0"/>
            <w:sz w:val="26"/>
            <w:u w:val="single"/>
          </w:rPr>
          <w:t>流行性乙型脑炎</w:t>
        </w:r>
      </w:hyperlink>
      <w:r w:rsidRPr="0012599F">
        <w:rPr>
          <w:rFonts w:ascii="Arial" w:eastAsia="宋体" w:hAnsi="Arial" w:cs="Arial"/>
          <w:color w:val="333333"/>
          <w:kern w:val="0"/>
          <w:sz w:val="26"/>
          <w:szCs w:val="26"/>
        </w:rPr>
        <w:t>、</w:t>
      </w:r>
      <w:hyperlink r:id="rId28" w:tgtFrame="_blank" w:history="1">
        <w:r w:rsidRPr="0012599F">
          <w:rPr>
            <w:rFonts w:ascii="Arial" w:eastAsia="宋体" w:hAnsi="Arial" w:cs="Arial"/>
            <w:color w:val="3366CC"/>
            <w:kern w:val="0"/>
            <w:sz w:val="26"/>
            <w:u w:val="single"/>
          </w:rPr>
          <w:t>登革热</w:t>
        </w:r>
      </w:hyperlink>
      <w:r w:rsidRPr="0012599F">
        <w:rPr>
          <w:rFonts w:ascii="Arial" w:eastAsia="宋体" w:hAnsi="Arial" w:cs="Arial"/>
          <w:color w:val="333333"/>
          <w:kern w:val="0"/>
          <w:sz w:val="26"/>
          <w:szCs w:val="26"/>
        </w:rPr>
        <w:t>、炭疽、细菌性和</w:t>
      </w:r>
      <w:hyperlink r:id="rId29" w:tgtFrame="_blank" w:history="1">
        <w:r w:rsidRPr="0012599F">
          <w:rPr>
            <w:rFonts w:ascii="Arial" w:eastAsia="宋体" w:hAnsi="Arial" w:cs="Arial"/>
            <w:color w:val="3366CC"/>
            <w:kern w:val="0"/>
            <w:sz w:val="26"/>
            <w:u w:val="single"/>
          </w:rPr>
          <w:t>阿米巴性痢疾</w:t>
        </w:r>
      </w:hyperlink>
      <w:r w:rsidRPr="0012599F">
        <w:rPr>
          <w:rFonts w:ascii="Arial" w:eastAsia="宋体" w:hAnsi="Arial" w:cs="Arial"/>
          <w:color w:val="333333"/>
          <w:kern w:val="0"/>
          <w:sz w:val="26"/>
          <w:szCs w:val="26"/>
        </w:rPr>
        <w:t>、肺结核、伤寒和</w:t>
      </w:r>
      <w:hyperlink r:id="rId30" w:tgtFrame="_blank" w:history="1">
        <w:r w:rsidRPr="0012599F">
          <w:rPr>
            <w:rFonts w:ascii="Arial" w:eastAsia="宋体" w:hAnsi="Arial" w:cs="Arial"/>
            <w:color w:val="3366CC"/>
            <w:kern w:val="0"/>
            <w:sz w:val="26"/>
            <w:u w:val="single"/>
          </w:rPr>
          <w:t>副伤寒</w:t>
        </w:r>
      </w:hyperlink>
      <w:r w:rsidRPr="0012599F">
        <w:rPr>
          <w:rFonts w:ascii="Arial" w:eastAsia="宋体" w:hAnsi="Arial" w:cs="Arial"/>
          <w:color w:val="333333"/>
          <w:kern w:val="0"/>
          <w:sz w:val="26"/>
          <w:szCs w:val="26"/>
        </w:rPr>
        <w:t>、</w:t>
      </w:r>
      <w:hyperlink r:id="rId31" w:tgtFrame="_blank" w:history="1">
        <w:r w:rsidRPr="0012599F">
          <w:rPr>
            <w:rFonts w:ascii="Arial" w:eastAsia="宋体" w:hAnsi="Arial" w:cs="Arial"/>
            <w:color w:val="3366CC"/>
            <w:kern w:val="0"/>
            <w:sz w:val="26"/>
            <w:u w:val="single"/>
          </w:rPr>
          <w:t>流行性脑脊髓膜炎</w:t>
        </w:r>
      </w:hyperlink>
      <w:r w:rsidRPr="0012599F">
        <w:rPr>
          <w:rFonts w:ascii="Arial" w:eastAsia="宋体" w:hAnsi="Arial" w:cs="Arial"/>
          <w:color w:val="333333"/>
          <w:kern w:val="0"/>
          <w:sz w:val="26"/>
          <w:szCs w:val="26"/>
        </w:rPr>
        <w:t>、</w:t>
      </w:r>
      <w:hyperlink r:id="rId32" w:tgtFrame="_blank" w:history="1">
        <w:r w:rsidRPr="0012599F">
          <w:rPr>
            <w:rFonts w:ascii="Arial" w:eastAsia="宋体" w:hAnsi="Arial" w:cs="Arial"/>
            <w:color w:val="3366CC"/>
            <w:kern w:val="0"/>
            <w:sz w:val="26"/>
            <w:u w:val="single"/>
          </w:rPr>
          <w:t>百日咳</w:t>
        </w:r>
      </w:hyperlink>
      <w:r w:rsidRPr="0012599F">
        <w:rPr>
          <w:rFonts w:ascii="Arial" w:eastAsia="宋体" w:hAnsi="Arial" w:cs="Arial"/>
          <w:color w:val="333333"/>
          <w:kern w:val="0"/>
          <w:sz w:val="26"/>
          <w:szCs w:val="26"/>
        </w:rPr>
        <w:t>、白喉、</w:t>
      </w:r>
      <w:hyperlink r:id="rId33" w:tgtFrame="_blank" w:history="1">
        <w:r w:rsidRPr="0012599F">
          <w:rPr>
            <w:rFonts w:ascii="Arial" w:eastAsia="宋体" w:hAnsi="Arial" w:cs="Arial"/>
            <w:color w:val="3366CC"/>
            <w:kern w:val="0"/>
            <w:sz w:val="26"/>
            <w:u w:val="single"/>
          </w:rPr>
          <w:t>新生儿破伤风</w:t>
        </w:r>
      </w:hyperlink>
      <w:r w:rsidRPr="0012599F">
        <w:rPr>
          <w:rFonts w:ascii="Arial" w:eastAsia="宋体" w:hAnsi="Arial" w:cs="Arial"/>
          <w:color w:val="333333"/>
          <w:kern w:val="0"/>
          <w:sz w:val="26"/>
          <w:szCs w:val="26"/>
        </w:rPr>
        <w:t>、</w:t>
      </w:r>
      <w:hyperlink r:id="rId34" w:tgtFrame="_blank" w:history="1">
        <w:r w:rsidRPr="0012599F">
          <w:rPr>
            <w:rFonts w:ascii="Arial" w:eastAsia="宋体" w:hAnsi="Arial" w:cs="Arial"/>
            <w:color w:val="3366CC"/>
            <w:kern w:val="0"/>
            <w:sz w:val="26"/>
            <w:u w:val="single"/>
          </w:rPr>
          <w:t>猩红热</w:t>
        </w:r>
      </w:hyperlink>
      <w:r w:rsidRPr="0012599F">
        <w:rPr>
          <w:rFonts w:ascii="Arial" w:eastAsia="宋体" w:hAnsi="Arial" w:cs="Arial"/>
          <w:color w:val="333333"/>
          <w:kern w:val="0"/>
          <w:sz w:val="26"/>
          <w:szCs w:val="26"/>
        </w:rPr>
        <w:t>、</w:t>
      </w:r>
      <w:hyperlink r:id="rId35" w:tgtFrame="_blank" w:history="1">
        <w:r w:rsidRPr="0012599F">
          <w:rPr>
            <w:rFonts w:ascii="Arial" w:eastAsia="宋体" w:hAnsi="Arial" w:cs="Arial"/>
            <w:color w:val="3366CC"/>
            <w:kern w:val="0"/>
            <w:sz w:val="26"/>
            <w:u w:val="single"/>
          </w:rPr>
          <w:t>布鲁氏菌病</w:t>
        </w:r>
      </w:hyperlink>
      <w:r w:rsidRPr="0012599F">
        <w:rPr>
          <w:rFonts w:ascii="Arial" w:eastAsia="宋体" w:hAnsi="Arial" w:cs="Arial"/>
          <w:color w:val="333333"/>
          <w:kern w:val="0"/>
          <w:sz w:val="26"/>
          <w:szCs w:val="26"/>
        </w:rPr>
        <w:t>、淋病、梅毒、</w:t>
      </w:r>
      <w:hyperlink r:id="rId36" w:tgtFrame="_blank" w:history="1">
        <w:r w:rsidRPr="0012599F">
          <w:rPr>
            <w:rFonts w:ascii="Arial" w:eastAsia="宋体" w:hAnsi="Arial" w:cs="Arial"/>
            <w:color w:val="3366CC"/>
            <w:kern w:val="0"/>
            <w:sz w:val="26"/>
            <w:u w:val="single"/>
          </w:rPr>
          <w:t>钩端螺旋体病</w:t>
        </w:r>
      </w:hyperlink>
      <w:r w:rsidRPr="0012599F">
        <w:rPr>
          <w:rFonts w:ascii="Arial" w:eastAsia="宋体" w:hAnsi="Arial" w:cs="Arial"/>
          <w:color w:val="333333"/>
          <w:kern w:val="0"/>
          <w:sz w:val="26"/>
          <w:szCs w:val="26"/>
        </w:rPr>
        <w:t>、血吸虫病、疟疾。</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丙类传染病是指：流行性感冒、</w:t>
      </w:r>
      <w:hyperlink r:id="rId37" w:tgtFrame="_blank" w:history="1">
        <w:r w:rsidRPr="0012599F">
          <w:rPr>
            <w:rFonts w:ascii="Arial" w:eastAsia="宋体" w:hAnsi="Arial" w:cs="Arial"/>
            <w:color w:val="3366CC"/>
            <w:kern w:val="0"/>
            <w:sz w:val="26"/>
            <w:u w:val="single"/>
          </w:rPr>
          <w:t>流行性腮腺炎</w:t>
        </w:r>
      </w:hyperlink>
      <w:r w:rsidRPr="0012599F">
        <w:rPr>
          <w:rFonts w:ascii="Arial" w:eastAsia="宋体" w:hAnsi="Arial" w:cs="Arial"/>
          <w:color w:val="333333"/>
          <w:kern w:val="0"/>
          <w:sz w:val="26"/>
          <w:szCs w:val="26"/>
        </w:rPr>
        <w:t>、风疹、</w:t>
      </w:r>
      <w:hyperlink r:id="rId38" w:tgtFrame="_blank" w:history="1">
        <w:r w:rsidRPr="0012599F">
          <w:rPr>
            <w:rFonts w:ascii="Arial" w:eastAsia="宋体" w:hAnsi="Arial" w:cs="Arial"/>
            <w:color w:val="3366CC"/>
            <w:kern w:val="0"/>
            <w:sz w:val="26"/>
            <w:u w:val="single"/>
          </w:rPr>
          <w:t>急性出血性结膜炎</w:t>
        </w:r>
      </w:hyperlink>
      <w:r w:rsidRPr="0012599F">
        <w:rPr>
          <w:rFonts w:ascii="Arial" w:eastAsia="宋体" w:hAnsi="Arial" w:cs="Arial"/>
          <w:color w:val="333333"/>
          <w:kern w:val="0"/>
          <w:sz w:val="26"/>
          <w:szCs w:val="26"/>
        </w:rPr>
        <w:t>、</w:t>
      </w:r>
      <w:hyperlink r:id="rId39" w:tgtFrame="_blank" w:history="1">
        <w:r w:rsidRPr="0012599F">
          <w:rPr>
            <w:rFonts w:ascii="Arial" w:eastAsia="宋体" w:hAnsi="Arial" w:cs="Arial"/>
            <w:color w:val="3366CC"/>
            <w:kern w:val="0"/>
            <w:sz w:val="26"/>
            <w:u w:val="single"/>
          </w:rPr>
          <w:t>麻风病</w:t>
        </w:r>
      </w:hyperlink>
      <w:r w:rsidRPr="0012599F">
        <w:rPr>
          <w:rFonts w:ascii="Arial" w:eastAsia="宋体" w:hAnsi="Arial" w:cs="Arial"/>
          <w:color w:val="333333"/>
          <w:kern w:val="0"/>
          <w:sz w:val="26"/>
          <w:szCs w:val="26"/>
        </w:rPr>
        <w:t>、</w:t>
      </w:r>
      <w:hyperlink r:id="rId40" w:tgtFrame="_blank" w:history="1">
        <w:r w:rsidRPr="0012599F">
          <w:rPr>
            <w:rFonts w:ascii="Arial" w:eastAsia="宋体" w:hAnsi="Arial" w:cs="Arial"/>
            <w:color w:val="3366CC"/>
            <w:kern w:val="0"/>
            <w:sz w:val="26"/>
            <w:u w:val="single"/>
          </w:rPr>
          <w:t>流行性和地方性斑疹伤寒</w:t>
        </w:r>
      </w:hyperlink>
      <w:r w:rsidRPr="0012599F">
        <w:rPr>
          <w:rFonts w:ascii="Arial" w:eastAsia="宋体" w:hAnsi="Arial" w:cs="Arial"/>
          <w:color w:val="333333"/>
          <w:kern w:val="0"/>
          <w:sz w:val="26"/>
          <w:szCs w:val="26"/>
        </w:rPr>
        <w:t>、</w:t>
      </w:r>
      <w:hyperlink r:id="rId41" w:tgtFrame="_blank" w:history="1">
        <w:r w:rsidRPr="0012599F">
          <w:rPr>
            <w:rFonts w:ascii="Arial" w:eastAsia="宋体" w:hAnsi="Arial" w:cs="Arial"/>
            <w:color w:val="3366CC"/>
            <w:kern w:val="0"/>
            <w:sz w:val="26"/>
            <w:u w:val="single"/>
          </w:rPr>
          <w:t>黑热病</w:t>
        </w:r>
      </w:hyperlink>
      <w:r w:rsidRPr="0012599F">
        <w:rPr>
          <w:rFonts w:ascii="Arial" w:eastAsia="宋体" w:hAnsi="Arial" w:cs="Arial"/>
          <w:color w:val="333333"/>
          <w:kern w:val="0"/>
          <w:sz w:val="26"/>
          <w:szCs w:val="26"/>
        </w:rPr>
        <w:t>、</w:t>
      </w:r>
      <w:hyperlink r:id="rId42" w:tgtFrame="_blank" w:history="1">
        <w:r w:rsidRPr="0012599F">
          <w:rPr>
            <w:rFonts w:ascii="Arial" w:eastAsia="宋体" w:hAnsi="Arial" w:cs="Arial"/>
            <w:color w:val="3366CC"/>
            <w:kern w:val="0"/>
            <w:sz w:val="26"/>
            <w:u w:val="single"/>
          </w:rPr>
          <w:t>包虫病</w:t>
        </w:r>
      </w:hyperlink>
      <w:r w:rsidRPr="0012599F">
        <w:rPr>
          <w:rFonts w:ascii="Arial" w:eastAsia="宋体" w:hAnsi="Arial" w:cs="Arial"/>
          <w:color w:val="333333"/>
          <w:kern w:val="0"/>
          <w:sz w:val="26"/>
          <w:szCs w:val="26"/>
        </w:rPr>
        <w:t>、</w:t>
      </w:r>
      <w:hyperlink r:id="rId43" w:tgtFrame="_blank" w:history="1">
        <w:r w:rsidRPr="0012599F">
          <w:rPr>
            <w:rFonts w:ascii="Arial" w:eastAsia="宋体" w:hAnsi="Arial" w:cs="Arial"/>
            <w:color w:val="3366CC"/>
            <w:kern w:val="0"/>
            <w:sz w:val="26"/>
            <w:u w:val="single"/>
          </w:rPr>
          <w:t>丝虫病</w:t>
        </w:r>
      </w:hyperlink>
      <w:r w:rsidRPr="0012599F">
        <w:rPr>
          <w:rFonts w:ascii="Arial" w:eastAsia="宋体" w:hAnsi="Arial" w:cs="Arial"/>
          <w:color w:val="333333"/>
          <w:kern w:val="0"/>
          <w:sz w:val="26"/>
          <w:szCs w:val="26"/>
        </w:rPr>
        <w:t>，除霍乱、细菌性和阿米巴性痢疾、伤寒和副伤寒以外的</w:t>
      </w:r>
      <w:hyperlink r:id="rId44" w:tgtFrame="_blank" w:history="1">
        <w:r w:rsidRPr="0012599F">
          <w:rPr>
            <w:rFonts w:ascii="Arial" w:eastAsia="宋体" w:hAnsi="Arial" w:cs="Arial"/>
            <w:color w:val="3366CC"/>
            <w:kern w:val="0"/>
            <w:sz w:val="26"/>
            <w:u w:val="single"/>
          </w:rPr>
          <w:t>感染性腹泻病</w:t>
        </w:r>
      </w:hyperlink>
      <w:r w:rsidRPr="0012599F">
        <w:rPr>
          <w:rFonts w:ascii="Arial" w:eastAsia="宋体" w:hAnsi="Arial" w:cs="Arial"/>
          <w:color w:val="333333"/>
          <w:kern w:val="0"/>
          <w:sz w:val="26"/>
          <w:szCs w:val="26"/>
        </w:rPr>
        <w:t>。</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国务院卫生行政部门根据传染病暴发、流行情况和危害程度，可以决定增加、减少或者调整乙类、丙类传染病病种并予以公布。</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第四条对乙类传染病中传染性非典型肺炎、炭疽中的</w:t>
      </w:r>
      <w:hyperlink r:id="rId45" w:tgtFrame="_blank" w:history="1">
        <w:r w:rsidRPr="0012599F">
          <w:rPr>
            <w:rFonts w:ascii="Arial" w:eastAsia="宋体" w:hAnsi="Arial" w:cs="Arial"/>
            <w:color w:val="3366CC"/>
            <w:kern w:val="0"/>
            <w:sz w:val="26"/>
            <w:u w:val="single"/>
          </w:rPr>
          <w:t>肺炭疽</w:t>
        </w:r>
      </w:hyperlink>
      <w:r w:rsidRPr="0012599F">
        <w:rPr>
          <w:rFonts w:ascii="Arial" w:eastAsia="宋体" w:hAnsi="Arial" w:cs="Arial"/>
          <w:color w:val="333333"/>
          <w:kern w:val="0"/>
          <w:sz w:val="26"/>
          <w:szCs w:val="26"/>
        </w:rPr>
        <w:t>和人感染高致病性禽流感，采取本法所称甲类</w:t>
      </w:r>
      <w:hyperlink r:id="rId46" w:tgtFrame="_blank" w:history="1">
        <w:r w:rsidRPr="0012599F">
          <w:rPr>
            <w:rFonts w:ascii="Arial" w:eastAsia="宋体" w:hAnsi="Arial" w:cs="Arial"/>
            <w:color w:val="3366CC"/>
            <w:kern w:val="0"/>
            <w:sz w:val="26"/>
            <w:u w:val="single"/>
          </w:rPr>
          <w:t>传染病的预防</w:t>
        </w:r>
      </w:hyperlink>
      <w:r w:rsidRPr="0012599F">
        <w:rPr>
          <w:rFonts w:ascii="Arial" w:eastAsia="宋体" w:hAnsi="Arial" w:cs="Arial"/>
          <w:color w:val="333333"/>
          <w:kern w:val="0"/>
          <w:sz w:val="26"/>
          <w:szCs w:val="26"/>
        </w:rPr>
        <w:t>、控制措施。其他乙类传染病和突发原因不明的传染病需要采取本法所称甲类传染病的预防、控制措施的，由国务院卫生行政部门及时报经国务院批准后予以公布、实施。</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需要解除依照前款规定采取的甲类传染病预防、控制措施的，由国务院卫生行政部门报经国务院批准后予以公布。</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省、自治区、</w:t>
      </w:r>
      <w:hyperlink r:id="rId47" w:tgtFrame="_blank" w:history="1">
        <w:r w:rsidRPr="0012599F">
          <w:rPr>
            <w:rFonts w:ascii="Arial" w:eastAsia="宋体" w:hAnsi="Arial" w:cs="Arial"/>
            <w:color w:val="3366CC"/>
            <w:kern w:val="0"/>
            <w:sz w:val="26"/>
            <w:u w:val="single"/>
          </w:rPr>
          <w:t>直辖市人民政府</w:t>
        </w:r>
      </w:hyperlink>
      <w:r w:rsidRPr="0012599F">
        <w:rPr>
          <w:rFonts w:ascii="Arial" w:eastAsia="宋体" w:hAnsi="Arial" w:cs="Arial"/>
          <w:color w:val="333333"/>
          <w:kern w:val="0"/>
          <w:sz w:val="26"/>
          <w:szCs w:val="26"/>
        </w:rPr>
        <w:t>对本行政区域内常见、多发的其他地方性传染病，可以根据情况决定按照乙类或者丙类传染病管理并予以公布，报国务院卫生行政部门备案。</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第五条各级人民政府领导传染病防治工作。</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县级以上人民政府制定传染病防治规划并组织实施，建立健全传染病防治的疾病预防控制、医疗救治和监督管理体系。</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第六条国务院卫生行政部门主管全国传染病防治及其监督管理工作。县级以上</w:t>
      </w:r>
      <w:hyperlink r:id="rId48" w:tgtFrame="_blank" w:history="1">
        <w:r w:rsidRPr="0012599F">
          <w:rPr>
            <w:rFonts w:ascii="Arial" w:eastAsia="宋体" w:hAnsi="Arial" w:cs="Arial"/>
            <w:color w:val="3366CC"/>
            <w:kern w:val="0"/>
            <w:sz w:val="26"/>
            <w:u w:val="single"/>
          </w:rPr>
          <w:t>地方人民政府</w:t>
        </w:r>
      </w:hyperlink>
      <w:r w:rsidRPr="0012599F">
        <w:rPr>
          <w:rFonts w:ascii="Arial" w:eastAsia="宋体" w:hAnsi="Arial" w:cs="Arial"/>
          <w:color w:val="333333"/>
          <w:kern w:val="0"/>
          <w:sz w:val="26"/>
          <w:szCs w:val="26"/>
        </w:rPr>
        <w:t>卫生行政部门负责本行政区域内的传染病防治及其监督管理工作。</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县级以上人民政府其他部门在各自的职责范围内负责传染病防治工作。</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军队的传染病防治工作，依照本法和国家有关规定办理，由</w:t>
      </w:r>
      <w:hyperlink r:id="rId49" w:tgtFrame="_blank" w:history="1">
        <w:r w:rsidRPr="0012599F">
          <w:rPr>
            <w:rFonts w:ascii="Arial" w:eastAsia="宋体" w:hAnsi="Arial" w:cs="Arial"/>
            <w:color w:val="3366CC"/>
            <w:kern w:val="0"/>
            <w:sz w:val="26"/>
            <w:u w:val="single"/>
          </w:rPr>
          <w:t>中国人民解放军</w:t>
        </w:r>
      </w:hyperlink>
      <w:r w:rsidRPr="0012599F">
        <w:rPr>
          <w:rFonts w:ascii="Arial" w:eastAsia="宋体" w:hAnsi="Arial" w:cs="Arial"/>
          <w:color w:val="333333"/>
          <w:kern w:val="0"/>
          <w:sz w:val="26"/>
          <w:szCs w:val="26"/>
        </w:rPr>
        <w:t>卫生主管部门实施监督管理。</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第七条各级疾病预防控制机构承担</w:t>
      </w:r>
      <w:hyperlink r:id="rId50" w:tgtFrame="_blank" w:history="1">
        <w:r w:rsidRPr="0012599F">
          <w:rPr>
            <w:rFonts w:ascii="Arial" w:eastAsia="宋体" w:hAnsi="Arial" w:cs="Arial"/>
            <w:color w:val="3366CC"/>
            <w:kern w:val="0"/>
            <w:sz w:val="26"/>
            <w:u w:val="single"/>
          </w:rPr>
          <w:t>传染病监测</w:t>
        </w:r>
      </w:hyperlink>
      <w:r w:rsidRPr="0012599F">
        <w:rPr>
          <w:rFonts w:ascii="Arial" w:eastAsia="宋体" w:hAnsi="Arial" w:cs="Arial"/>
          <w:color w:val="333333"/>
          <w:kern w:val="0"/>
          <w:sz w:val="26"/>
          <w:szCs w:val="26"/>
        </w:rPr>
        <w:t>、预测、</w:t>
      </w:r>
      <w:hyperlink r:id="rId51" w:tgtFrame="_blank" w:history="1">
        <w:r w:rsidRPr="0012599F">
          <w:rPr>
            <w:rFonts w:ascii="Arial" w:eastAsia="宋体" w:hAnsi="Arial" w:cs="Arial"/>
            <w:color w:val="3366CC"/>
            <w:kern w:val="0"/>
            <w:sz w:val="26"/>
            <w:u w:val="single"/>
          </w:rPr>
          <w:t>流行病学调查</w:t>
        </w:r>
      </w:hyperlink>
      <w:r w:rsidRPr="0012599F">
        <w:rPr>
          <w:rFonts w:ascii="Arial" w:eastAsia="宋体" w:hAnsi="Arial" w:cs="Arial"/>
          <w:color w:val="333333"/>
          <w:kern w:val="0"/>
          <w:sz w:val="26"/>
          <w:szCs w:val="26"/>
        </w:rPr>
        <w:t>、疫情报告以及其他预防、控制工作。</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医疗机构承担与医疗救治有关的传染病防治工作和责任区域内的</w:t>
      </w:r>
      <w:hyperlink r:id="rId52" w:tgtFrame="_blank" w:history="1">
        <w:r w:rsidRPr="0012599F">
          <w:rPr>
            <w:rFonts w:ascii="Arial" w:eastAsia="宋体" w:hAnsi="Arial" w:cs="Arial"/>
            <w:color w:val="3366CC"/>
            <w:kern w:val="0"/>
            <w:sz w:val="26"/>
            <w:u w:val="single"/>
          </w:rPr>
          <w:t>传染病预防</w:t>
        </w:r>
      </w:hyperlink>
      <w:r w:rsidRPr="0012599F">
        <w:rPr>
          <w:rFonts w:ascii="Arial" w:eastAsia="宋体" w:hAnsi="Arial" w:cs="Arial"/>
          <w:color w:val="333333"/>
          <w:kern w:val="0"/>
          <w:sz w:val="26"/>
          <w:szCs w:val="26"/>
        </w:rPr>
        <w:t>工作。城市社区和农村</w:t>
      </w:r>
      <w:hyperlink r:id="rId53" w:tgtFrame="_blank" w:history="1">
        <w:r w:rsidRPr="0012599F">
          <w:rPr>
            <w:rFonts w:ascii="Arial" w:eastAsia="宋体" w:hAnsi="Arial" w:cs="Arial"/>
            <w:color w:val="3366CC"/>
            <w:kern w:val="0"/>
            <w:sz w:val="26"/>
            <w:u w:val="single"/>
          </w:rPr>
          <w:t>基层医疗机构</w:t>
        </w:r>
      </w:hyperlink>
      <w:r w:rsidRPr="0012599F">
        <w:rPr>
          <w:rFonts w:ascii="Arial" w:eastAsia="宋体" w:hAnsi="Arial" w:cs="Arial"/>
          <w:color w:val="333333"/>
          <w:kern w:val="0"/>
          <w:sz w:val="26"/>
          <w:szCs w:val="26"/>
        </w:rPr>
        <w:t>在疾病预防控制机构的指导下，承担城市社区、农村基层相应的传染病防治工作。</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第八条国家发展现代医学和中医药等传统医学，支持和鼓励开展传染病防治的科学研究，提高传染病防治的科学技术水平。</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国家支持和鼓励开展传染病防治的国际合作。</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第九条国家支持和鼓励单位和个人参与传染病防治工作。各级人民政府应当完善有关制度，方便单位和个人参与防治传染病的宣传教育、疫情报告、志愿服务和捐赠活动。</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hyperlink r:id="rId54" w:tgtFrame="_blank" w:history="1">
        <w:r w:rsidRPr="0012599F">
          <w:rPr>
            <w:rFonts w:ascii="Arial" w:eastAsia="宋体" w:hAnsi="Arial" w:cs="Arial"/>
            <w:color w:val="3366CC"/>
            <w:kern w:val="0"/>
            <w:sz w:val="26"/>
            <w:u w:val="single"/>
          </w:rPr>
          <w:t>居民委员会</w:t>
        </w:r>
      </w:hyperlink>
      <w:r w:rsidRPr="0012599F">
        <w:rPr>
          <w:rFonts w:ascii="Arial" w:eastAsia="宋体" w:hAnsi="Arial" w:cs="Arial"/>
          <w:color w:val="333333"/>
          <w:kern w:val="0"/>
          <w:sz w:val="26"/>
          <w:szCs w:val="26"/>
        </w:rPr>
        <w:t>、村民委员会应当组织居民、村民参与社区、农村的传染病预防与控制活动。</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第十条国家开展</w:t>
      </w:r>
      <w:hyperlink r:id="rId55" w:tgtFrame="_blank" w:history="1">
        <w:r w:rsidRPr="0012599F">
          <w:rPr>
            <w:rFonts w:ascii="Arial" w:eastAsia="宋体" w:hAnsi="Arial" w:cs="Arial"/>
            <w:color w:val="3366CC"/>
            <w:kern w:val="0"/>
            <w:sz w:val="26"/>
            <w:u w:val="single"/>
          </w:rPr>
          <w:t>预防传染病</w:t>
        </w:r>
      </w:hyperlink>
      <w:r w:rsidRPr="0012599F">
        <w:rPr>
          <w:rFonts w:ascii="Arial" w:eastAsia="宋体" w:hAnsi="Arial" w:cs="Arial"/>
          <w:color w:val="333333"/>
          <w:kern w:val="0"/>
          <w:sz w:val="26"/>
          <w:szCs w:val="26"/>
        </w:rPr>
        <w:t>的健康教育。新闻媒体应当无偿开展传染病防治和公共卫生教育的公益宣传。</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各级各类学校应当对学生进行健康知识和传染病预防知识的教育。</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医学院校应当加强预防医学教育和科学研究，对在校学生以及其他与传染病防治相关人员进行预防医学教育和培训，为传染病防治工作提供技术支持。</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疾病预防控制机构、医疗机构应当定期对其工作人员进行传染病防治知识、技能的培训。</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第十一条对在传染病防治工作中做出显著成绩和贡献的单位和个人，给予表彰和奖励。</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对因参与传染病防治工作致病、致残、死亡的人员，按照有关规定给予补助、抚恤。</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第十二条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卫生行政部门以及其他有关部门、疾病预防控制机构和医疗机构因违法实施行政管理或者预防、控制措施，侵犯单位和个人合法权益的，有关单位和个人可以依法申请行政复议或者提起诉讼。</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第二章传染病预防</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第十三条各级人民政府组织开展群众性卫生活动，进行预防传染病的健康教育，倡导文明</w:t>
      </w:r>
      <w:hyperlink r:id="rId56" w:tgtFrame="_blank" w:history="1">
        <w:r w:rsidRPr="0012599F">
          <w:rPr>
            <w:rFonts w:ascii="Arial" w:eastAsia="宋体" w:hAnsi="Arial" w:cs="Arial"/>
            <w:color w:val="3366CC"/>
            <w:kern w:val="0"/>
            <w:sz w:val="26"/>
            <w:u w:val="single"/>
          </w:rPr>
          <w:t>健康的生活方式</w:t>
        </w:r>
      </w:hyperlink>
      <w:r w:rsidRPr="0012599F">
        <w:rPr>
          <w:rFonts w:ascii="Arial" w:eastAsia="宋体" w:hAnsi="Arial" w:cs="Arial"/>
          <w:color w:val="333333"/>
          <w:kern w:val="0"/>
          <w:sz w:val="26"/>
          <w:szCs w:val="26"/>
        </w:rPr>
        <w:t>，提高公众对传染病的防治意识和应对能力，加强环境卫生建设，消除鼠害和蚊、蝇等</w:t>
      </w:r>
      <w:hyperlink r:id="rId57" w:tgtFrame="_blank" w:history="1">
        <w:r w:rsidRPr="0012599F">
          <w:rPr>
            <w:rFonts w:ascii="Arial" w:eastAsia="宋体" w:hAnsi="Arial" w:cs="Arial"/>
            <w:color w:val="3366CC"/>
            <w:kern w:val="0"/>
            <w:sz w:val="26"/>
            <w:u w:val="single"/>
          </w:rPr>
          <w:t>病媒生物</w:t>
        </w:r>
      </w:hyperlink>
      <w:r w:rsidRPr="0012599F">
        <w:rPr>
          <w:rFonts w:ascii="Arial" w:eastAsia="宋体" w:hAnsi="Arial" w:cs="Arial"/>
          <w:color w:val="333333"/>
          <w:kern w:val="0"/>
          <w:sz w:val="26"/>
          <w:szCs w:val="26"/>
        </w:rPr>
        <w:t>的危害。</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各级人民政府农业、水利、林业行政部门按照职责分工负责指导和组织消除农田、湖区、河流、牧场、林区的鼠害与</w:t>
      </w:r>
      <w:hyperlink r:id="rId58" w:tgtFrame="_blank" w:history="1">
        <w:r w:rsidRPr="0012599F">
          <w:rPr>
            <w:rFonts w:ascii="Arial" w:eastAsia="宋体" w:hAnsi="Arial" w:cs="Arial"/>
            <w:color w:val="3366CC"/>
            <w:kern w:val="0"/>
            <w:sz w:val="26"/>
            <w:u w:val="single"/>
          </w:rPr>
          <w:t>血吸虫</w:t>
        </w:r>
      </w:hyperlink>
      <w:r w:rsidRPr="0012599F">
        <w:rPr>
          <w:rFonts w:ascii="Arial" w:eastAsia="宋体" w:hAnsi="Arial" w:cs="Arial"/>
          <w:color w:val="333333"/>
          <w:kern w:val="0"/>
          <w:sz w:val="26"/>
          <w:szCs w:val="26"/>
        </w:rPr>
        <w:t>危害，以及其他传播传染病的动物和病媒生物的危害。</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铁路、交通、民用航空行政部门负责组织消除交通工具以及相关场所的鼠害和蚊、蝇等病媒生物的危害。</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第十四条</w:t>
      </w:r>
      <w:hyperlink r:id="rId59" w:tgtFrame="_blank" w:history="1">
        <w:r w:rsidRPr="0012599F">
          <w:rPr>
            <w:rFonts w:ascii="Arial" w:eastAsia="宋体" w:hAnsi="Arial" w:cs="Arial"/>
            <w:color w:val="3366CC"/>
            <w:kern w:val="0"/>
            <w:sz w:val="26"/>
            <w:u w:val="single"/>
          </w:rPr>
          <w:t>地方各级人民政府</w:t>
        </w:r>
      </w:hyperlink>
      <w:r w:rsidRPr="0012599F">
        <w:rPr>
          <w:rFonts w:ascii="Arial" w:eastAsia="宋体" w:hAnsi="Arial" w:cs="Arial"/>
          <w:color w:val="333333"/>
          <w:kern w:val="0"/>
          <w:sz w:val="26"/>
          <w:szCs w:val="26"/>
        </w:rPr>
        <w:t>应当有计划地建设和改造公共卫生设施，改善</w:t>
      </w:r>
      <w:hyperlink r:id="rId60" w:tgtFrame="_blank" w:history="1">
        <w:r w:rsidRPr="0012599F">
          <w:rPr>
            <w:rFonts w:ascii="Arial" w:eastAsia="宋体" w:hAnsi="Arial" w:cs="Arial"/>
            <w:color w:val="3366CC"/>
            <w:kern w:val="0"/>
            <w:sz w:val="26"/>
            <w:u w:val="single"/>
          </w:rPr>
          <w:t>饮用水卫生</w:t>
        </w:r>
      </w:hyperlink>
      <w:r w:rsidRPr="0012599F">
        <w:rPr>
          <w:rFonts w:ascii="Arial" w:eastAsia="宋体" w:hAnsi="Arial" w:cs="Arial"/>
          <w:color w:val="333333"/>
          <w:kern w:val="0"/>
          <w:sz w:val="26"/>
          <w:szCs w:val="26"/>
        </w:rPr>
        <w:t>条件，对污水、污物、粪便进行无害化处置。</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第十五条国家实行有计划的</w:t>
      </w:r>
      <w:hyperlink r:id="rId61" w:tgtFrame="_blank" w:history="1">
        <w:r w:rsidRPr="0012599F">
          <w:rPr>
            <w:rFonts w:ascii="Arial" w:eastAsia="宋体" w:hAnsi="Arial" w:cs="Arial"/>
            <w:color w:val="3366CC"/>
            <w:kern w:val="0"/>
            <w:sz w:val="26"/>
            <w:u w:val="single"/>
          </w:rPr>
          <w:t>预防接种制度</w:t>
        </w:r>
      </w:hyperlink>
      <w:r w:rsidRPr="0012599F">
        <w:rPr>
          <w:rFonts w:ascii="Arial" w:eastAsia="宋体" w:hAnsi="Arial" w:cs="Arial"/>
          <w:color w:val="333333"/>
          <w:kern w:val="0"/>
          <w:sz w:val="26"/>
          <w:szCs w:val="26"/>
        </w:rPr>
        <w:t>。国务院卫生行政部门和省、自治区、直辖市人民政府卫生行政部门，根据传染病预防、控制的需要，制定传染病预防接种规划并组织实施。用于预防接种的疫苗必须符合国家质量标准。</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国家对儿童实行</w:t>
      </w:r>
      <w:hyperlink r:id="rId62" w:tgtFrame="_blank" w:history="1">
        <w:r w:rsidRPr="0012599F">
          <w:rPr>
            <w:rFonts w:ascii="Arial" w:eastAsia="宋体" w:hAnsi="Arial" w:cs="Arial"/>
            <w:color w:val="3366CC"/>
            <w:kern w:val="0"/>
            <w:sz w:val="26"/>
            <w:u w:val="single"/>
          </w:rPr>
          <w:t>预防接种证制度</w:t>
        </w:r>
      </w:hyperlink>
      <w:r w:rsidRPr="0012599F">
        <w:rPr>
          <w:rFonts w:ascii="Arial" w:eastAsia="宋体" w:hAnsi="Arial" w:cs="Arial"/>
          <w:color w:val="333333"/>
          <w:kern w:val="0"/>
          <w:sz w:val="26"/>
          <w:szCs w:val="26"/>
        </w:rPr>
        <w:t>。</w:t>
      </w:r>
      <w:hyperlink r:id="rId63" w:tgtFrame="_blank" w:history="1">
        <w:r w:rsidRPr="0012599F">
          <w:rPr>
            <w:rFonts w:ascii="Arial" w:eastAsia="宋体" w:hAnsi="Arial" w:cs="Arial"/>
            <w:color w:val="3366CC"/>
            <w:kern w:val="0"/>
            <w:sz w:val="26"/>
            <w:u w:val="single"/>
          </w:rPr>
          <w:t>国家免疫规划</w:t>
        </w:r>
      </w:hyperlink>
      <w:r w:rsidRPr="0012599F">
        <w:rPr>
          <w:rFonts w:ascii="Arial" w:eastAsia="宋体" w:hAnsi="Arial" w:cs="Arial"/>
          <w:color w:val="333333"/>
          <w:kern w:val="0"/>
          <w:sz w:val="26"/>
          <w:szCs w:val="26"/>
        </w:rPr>
        <w:t>项目的预防接种实行免费。医疗机构、疾病预防控制机构与儿童的监护人应当相互配合，保证儿童及时接受预防接种。具体办法由国务院制定。</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第十六条国家和社会应当关心、帮助传染病病人、病原携带者和疑似传染病病人，使其得到及时救治。任何单位和个人不得歧视传染病病人、病原携带者和疑似传染病病人。</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传染病病人、病原携带者和疑似传染病病人，在治愈前或者在排除传染病嫌疑前，不得从事法律、行政法规和国务院卫生行政部门规定禁止从事的易使该传染病扩散的工作。</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第十七条国家建立传染病监测制度。</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国务院卫生行政部门制定国家传染病监测规划和方案。省、自治区、直辖市人民政府卫生行政部门根据国家传染病监测规划和方案，制定本行政区域的传染病监测计划和工作方案。</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各级疾病预防控制机构对传染病的发生、流行以及影响其发生、流行的因素，进行监测；对国外发生、国内尚未发生的传染病或者国内新发生的传染病，进行监测。</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第十八条各级疾病预防控制机构在传染病预防控制中履行下列职责：</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（一）实施传染病预防控制规划、计划和方案；</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（二）收集、分析和报告传染病监测信息，预测传染病的发生、流行趋势；</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（三）开展对传染病疫情和</w:t>
      </w:r>
      <w:hyperlink r:id="rId64" w:tgtFrame="_blank" w:history="1">
        <w:r w:rsidRPr="0012599F">
          <w:rPr>
            <w:rFonts w:ascii="Arial" w:eastAsia="宋体" w:hAnsi="Arial" w:cs="Arial"/>
            <w:color w:val="3366CC"/>
            <w:kern w:val="0"/>
            <w:sz w:val="26"/>
            <w:u w:val="single"/>
          </w:rPr>
          <w:t>突发公共卫生事件</w:t>
        </w:r>
      </w:hyperlink>
      <w:r w:rsidRPr="0012599F">
        <w:rPr>
          <w:rFonts w:ascii="Arial" w:eastAsia="宋体" w:hAnsi="Arial" w:cs="Arial"/>
          <w:color w:val="333333"/>
          <w:kern w:val="0"/>
          <w:sz w:val="26"/>
          <w:szCs w:val="26"/>
        </w:rPr>
        <w:t>的流行病学调查、现场处理及其效果评价；</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（四）开展传染病实验室检测、诊断、</w:t>
      </w:r>
      <w:hyperlink r:id="rId65" w:tgtFrame="_blank" w:history="1">
        <w:r w:rsidRPr="0012599F">
          <w:rPr>
            <w:rFonts w:ascii="Arial" w:eastAsia="宋体" w:hAnsi="Arial" w:cs="Arial"/>
            <w:color w:val="3366CC"/>
            <w:kern w:val="0"/>
            <w:sz w:val="26"/>
            <w:u w:val="single"/>
          </w:rPr>
          <w:t>病原学</w:t>
        </w:r>
      </w:hyperlink>
      <w:r w:rsidRPr="0012599F">
        <w:rPr>
          <w:rFonts w:ascii="Arial" w:eastAsia="宋体" w:hAnsi="Arial" w:cs="Arial"/>
          <w:color w:val="333333"/>
          <w:kern w:val="0"/>
          <w:sz w:val="26"/>
          <w:szCs w:val="26"/>
        </w:rPr>
        <w:t>鉴定；</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（五）实施免疫规划，负责预防性生物制品的使用管理；</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（六）开展健康教育、咨询，普及传染病防治知识；</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（七）指导、培训下级疾病预防控制机构及其工作人员开展传染病监测工作；</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（八）开展传染病防治应用性研究和卫生评价，提供技术咨询。</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国家、省级疾病预防控制机构负责对传染病发生、流行以及分布进行监测，对重大</w:t>
      </w:r>
      <w:hyperlink r:id="rId66" w:tgtFrame="_blank" w:history="1">
        <w:r w:rsidRPr="0012599F">
          <w:rPr>
            <w:rFonts w:ascii="Arial" w:eastAsia="宋体" w:hAnsi="Arial" w:cs="Arial"/>
            <w:color w:val="3366CC"/>
            <w:kern w:val="0"/>
            <w:sz w:val="26"/>
            <w:u w:val="single"/>
          </w:rPr>
          <w:t>传染病流行</w:t>
        </w:r>
      </w:hyperlink>
      <w:r w:rsidRPr="0012599F">
        <w:rPr>
          <w:rFonts w:ascii="Arial" w:eastAsia="宋体" w:hAnsi="Arial" w:cs="Arial"/>
          <w:color w:val="333333"/>
          <w:kern w:val="0"/>
          <w:sz w:val="26"/>
          <w:szCs w:val="26"/>
        </w:rPr>
        <w:t>趋势进行预测，提出预防控制对策，参与并指导</w:t>
      </w:r>
      <w:r w:rsidRPr="0012599F">
        <w:rPr>
          <w:rFonts w:ascii="Arial" w:eastAsia="宋体" w:hAnsi="Arial" w:cs="Arial"/>
          <w:color w:val="333333"/>
          <w:kern w:val="0"/>
          <w:sz w:val="26"/>
          <w:szCs w:val="26"/>
        </w:rPr>
        <w:lastRenderedPageBreak/>
        <w:t>对暴发的疫情进行调查处理，开展传染病病原学鉴定，建立</w:t>
      </w:r>
      <w:hyperlink r:id="rId67" w:tgtFrame="_blank" w:history="1">
        <w:r w:rsidRPr="0012599F">
          <w:rPr>
            <w:rFonts w:ascii="Arial" w:eastAsia="宋体" w:hAnsi="Arial" w:cs="Arial"/>
            <w:color w:val="3366CC"/>
            <w:kern w:val="0"/>
            <w:sz w:val="26"/>
            <w:u w:val="single"/>
          </w:rPr>
          <w:t>检测质量控制</w:t>
        </w:r>
      </w:hyperlink>
      <w:r w:rsidRPr="0012599F">
        <w:rPr>
          <w:rFonts w:ascii="Arial" w:eastAsia="宋体" w:hAnsi="Arial" w:cs="Arial"/>
          <w:color w:val="333333"/>
          <w:kern w:val="0"/>
          <w:sz w:val="26"/>
          <w:szCs w:val="26"/>
        </w:rPr>
        <w:t>体系，开展应用性研究和卫生评价。</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设区的市和县级疾病预防控制机构负责传染病预防控制规划、方案的落实，组织实施免疫、消毒、控制病媒生物的危害，普及传染病防治知识，负责本地区疫情和突发公共卫生事件监测、报告，开展流行病学调查和常见</w:t>
      </w:r>
      <w:hyperlink r:id="rId68" w:tgtFrame="_blank" w:history="1">
        <w:r w:rsidRPr="0012599F">
          <w:rPr>
            <w:rFonts w:ascii="Arial" w:eastAsia="宋体" w:hAnsi="Arial" w:cs="Arial"/>
            <w:color w:val="3366CC"/>
            <w:kern w:val="0"/>
            <w:sz w:val="26"/>
            <w:u w:val="single"/>
          </w:rPr>
          <w:t>病原微生物</w:t>
        </w:r>
      </w:hyperlink>
      <w:r w:rsidRPr="0012599F">
        <w:rPr>
          <w:rFonts w:ascii="Arial" w:eastAsia="宋体" w:hAnsi="Arial" w:cs="Arial"/>
          <w:color w:val="333333"/>
          <w:kern w:val="0"/>
          <w:sz w:val="26"/>
          <w:szCs w:val="26"/>
        </w:rPr>
        <w:t>检测。</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第十九条国家建立传染病预警制度。</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国务院卫生行政部门和省、自治区、直辖市人民政府根据传染病发生、流行趋势的预测，及时发出传染病预警，根据情况予以公布。</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第二十条县级以上地方人民政府应当制定传染病预防、控制预案，报上一级人民政府备案。</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传染病预防、控制预案应当包括以下主要内容：</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（一）传染病预防控制指挥部的组成和相关部门的职责；</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（二）传染病的监测、信息收集、分析、报告、通报制度；</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（三）疾病预防控制机构、医疗机构在发生传染病疫情时的任务与职责；</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（四）传染病暴发、流行情况的分级以及相应的应急工作方案；</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（五）传染病预防、疫点疫区现场控制，应急设施、设备、救治药品和医疗器械以及其他物资和技术的储备与调用。</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地方人民政府和疾病预防控制机构接到国务院卫生行政部门或者省、自治区、直辖市人民政府发出的传染病预警后，应当按照传染病预防、控制预案，采取相应的预防、控制措施。</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第二十一条医疗机构必须严格执行国务院卫生行政部门规定的管理制度、操作规范，防止传染病的</w:t>
      </w:r>
      <w:hyperlink r:id="rId69" w:tgtFrame="_blank" w:history="1">
        <w:r w:rsidRPr="0012599F">
          <w:rPr>
            <w:rFonts w:ascii="Arial" w:eastAsia="宋体" w:hAnsi="Arial" w:cs="Arial"/>
            <w:color w:val="3366CC"/>
            <w:kern w:val="0"/>
            <w:sz w:val="26"/>
            <w:u w:val="single"/>
          </w:rPr>
          <w:t>医源性感染</w:t>
        </w:r>
      </w:hyperlink>
      <w:r w:rsidRPr="0012599F">
        <w:rPr>
          <w:rFonts w:ascii="Arial" w:eastAsia="宋体" w:hAnsi="Arial" w:cs="Arial"/>
          <w:color w:val="333333"/>
          <w:kern w:val="0"/>
          <w:sz w:val="26"/>
          <w:szCs w:val="26"/>
        </w:rPr>
        <w:t>和医院感染。</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医疗机构应当确定专门的部门或者人员，承担传染病疫情报告、本单位的传染病预防、控制以及责任区域内的传染病预防工作；承担医疗活动中与医院感染有关的危险因素监测、安全防护、消毒、隔离和医疗废物处置工作。</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疾病预防控制机构应当指定专门人员负责对医疗机构内传染病预防工作进行指导、考核，开展流行病学调查。</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二十二条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扩散。</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第二十三条采供血机构、生物制品生产单位必须严格执行国家有关规定，保证血液、血液制品的质量。禁止非法采集血液或者组织他人出卖血液。</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疾病预防控制机构、医疗机构使用血液和血液制品，必须遵守国家有关规定，防止因输入血液、使用血液制品引起经</w:t>
      </w:r>
      <w:hyperlink r:id="rId70" w:tgtFrame="_blank" w:history="1">
        <w:r w:rsidRPr="0012599F">
          <w:rPr>
            <w:rFonts w:ascii="Arial" w:eastAsia="宋体" w:hAnsi="Arial" w:cs="Arial"/>
            <w:color w:val="3366CC"/>
            <w:kern w:val="0"/>
            <w:sz w:val="26"/>
            <w:u w:val="single"/>
          </w:rPr>
          <w:t>血液传播</w:t>
        </w:r>
      </w:hyperlink>
      <w:r w:rsidRPr="0012599F">
        <w:rPr>
          <w:rFonts w:ascii="Arial" w:eastAsia="宋体" w:hAnsi="Arial" w:cs="Arial"/>
          <w:color w:val="333333"/>
          <w:kern w:val="0"/>
          <w:sz w:val="26"/>
          <w:szCs w:val="26"/>
        </w:rPr>
        <w:t>疾病的发生。</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第二十四条各级人民政府应当加强</w:t>
      </w:r>
      <w:hyperlink r:id="rId71" w:tgtFrame="_blank" w:history="1">
        <w:r w:rsidRPr="0012599F">
          <w:rPr>
            <w:rFonts w:ascii="Arial" w:eastAsia="宋体" w:hAnsi="Arial" w:cs="Arial"/>
            <w:color w:val="3366CC"/>
            <w:kern w:val="0"/>
            <w:sz w:val="26"/>
            <w:u w:val="single"/>
          </w:rPr>
          <w:t>艾滋病的防治</w:t>
        </w:r>
      </w:hyperlink>
      <w:r w:rsidRPr="0012599F">
        <w:rPr>
          <w:rFonts w:ascii="Arial" w:eastAsia="宋体" w:hAnsi="Arial" w:cs="Arial"/>
          <w:color w:val="333333"/>
          <w:kern w:val="0"/>
          <w:sz w:val="26"/>
          <w:szCs w:val="26"/>
        </w:rPr>
        <w:t>工作，采取预防、控制措施，防止艾滋病的传播。具体办法由国务院制定。</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第二十五条县级以上人民政府农业、林业行政部门以及其他有关部门，依据各自的职责负责与</w:t>
      </w:r>
      <w:hyperlink r:id="rId72" w:tgtFrame="_blank" w:history="1">
        <w:r w:rsidRPr="0012599F">
          <w:rPr>
            <w:rFonts w:ascii="Arial" w:eastAsia="宋体" w:hAnsi="Arial" w:cs="Arial"/>
            <w:color w:val="3366CC"/>
            <w:kern w:val="0"/>
            <w:sz w:val="26"/>
            <w:u w:val="single"/>
          </w:rPr>
          <w:t>人畜共患传染病</w:t>
        </w:r>
      </w:hyperlink>
      <w:r w:rsidRPr="0012599F">
        <w:rPr>
          <w:rFonts w:ascii="Arial" w:eastAsia="宋体" w:hAnsi="Arial" w:cs="Arial"/>
          <w:color w:val="333333"/>
          <w:kern w:val="0"/>
          <w:sz w:val="26"/>
          <w:szCs w:val="26"/>
        </w:rPr>
        <w:t>有关的</w:t>
      </w:r>
      <w:hyperlink r:id="rId73" w:tgtFrame="_blank" w:history="1">
        <w:r w:rsidRPr="0012599F">
          <w:rPr>
            <w:rFonts w:ascii="Arial" w:eastAsia="宋体" w:hAnsi="Arial" w:cs="Arial"/>
            <w:color w:val="3366CC"/>
            <w:kern w:val="0"/>
            <w:sz w:val="26"/>
            <w:u w:val="single"/>
          </w:rPr>
          <w:t>动物传染病</w:t>
        </w:r>
      </w:hyperlink>
      <w:r w:rsidRPr="0012599F">
        <w:rPr>
          <w:rFonts w:ascii="Arial" w:eastAsia="宋体" w:hAnsi="Arial" w:cs="Arial"/>
          <w:color w:val="333333"/>
          <w:kern w:val="0"/>
          <w:sz w:val="26"/>
          <w:szCs w:val="26"/>
        </w:rPr>
        <w:t>的防治管理工作。</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与人畜共患传染病有关的野生动物、家畜家禽，经检疫合格后，方可出售、运输。</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第二十六条国家建立传染病菌种、毒种库。</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对传染病菌种、毒种和</w:t>
      </w:r>
      <w:hyperlink r:id="rId74" w:tgtFrame="_blank" w:history="1">
        <w:r w:rsidRPr="0012599F">
          <w:rPr>
            <w:rFonts w:ascii="Arial" w:eastAsia="宋体" w:hAnsi="Arial" w:cs="Arial"/>
            <w:color w:val="3366CC"/>
            <w:kern w:val="0"/>
            <w:sz w:val="26"/>
            <w:u w:val="single"/>
          </w:rPr>
          <w:t>传染病检测</w:t>
        </w:r>
      </w:hyperlink>
      <w:r w:rsidRPr="0012599F">
        <w:rPr>
          <w:rFonts w:ascii="Arial" w:eastAsia="宋体" w:hAnsi="Arial" w:cs="Arial"/>
          <w:color w:val="333333"/>
          <w:kern w:val="0"/>
          <w:sz w:val="26"/>
          <w:szCs w:val="26"/>
        </w:rPr>
        <w:t>样本的采集、保藏、携带、运输和使用实行分类管理，建立健全严格的管理制度。</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对可能导致甲类传染病传播的以及国务院卫生行政部门规定的菌种、毒种和传染病检测样本，确需采集、保藏、携带、运输和使用的，须经省级以上人民政府卫生行政部门批准。具体办法由国务院制定。</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第二十七条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对被传染病</w:t>
      </w:r>
      <w:hyperlink r:id="rId75" w:tgtFrame="_blank" w:history="1">
        <w:r w:rsidRPr="0012599F">
          <w:rPr>
            <w:rFonts w:ascii="Arial" w:eastAsia="宋体" w:hAnsi="Arial" w:cs="Arial"/>
            <w:color w:val="3366CC"/>
            <w:kern w:val="0"/>
            <w:sz w:val="26"/>
            <w:u w:val="single"/>
          </w:rPr>
          <w:t>病原体污染</w:t>
        </w:r>
      </w:hyperlink>
      <w:r w:rsidRPr="0012599F">
        <w:rPr>
          <w:rFonts w:ascii="Arial" w:eastAsia="宋体" w:hAnsi="Arial" w:cs="Arial"/>
          <w:color w:val="333333"/>
          <w:kern w:val="0"/>
          <w:sz w:val="26"/>
          <w:szCs w:val="26"/>
        </w:rPr>
        <w:t>的污水、污物、场所和物品，有关单位和个人必须在疾病预防控制机构的指导下或者按照其提出的卫生要求，进行严格消毒处理；拒绝消毒处理的，由当地卫生行政部门或者疾病预防控制机构进行强制消毒处理。</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第二十八条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在国家确认的</w:t>
      </w:r>
      <w:hyperlink r:id="rId76" w:tgtFrame="_blank" w:history="1">
        <w:r w:rsidRPr="0012599F">
          <w:rPr>
            <w:rFonts w:ascii="Arial" w:eastAsia="宋体" w:hAnsi="Arial" w:cs="Arial"/>
            <w:color w:val="3366CC"/>
            <w:kern w:val="0"/>
            <w:sz w:val="26"/>
            <w:u w:val="single"/>
          </w:rPr>
          <w:t>自然疫源地</w:t>
        </w:r>
      </w:hyperlink>
      <w:r w:rsidRPr="0012599F">
        <w:rPr>
          <w:rFonts w:ascii="Arial" w:eastAsia="宋体" w:hAnsi="Arial" w:cs="Arial"/>
          <w:color w:val="333333"/>
          <w:kern w:val="0"/>
          <w:sz w:val="26"/>
          <w:szCs w:val="26"/>
        </w:rPr>
        <w:t>计划兴建水利、交通、旅游、能源等</w:t>
      </w:r>
      <w:hyperlink r:id="rId77" w:tgtFrame="_blank" w:history="1">
        <w:r w:rsidRPr="0012599F">
          <w:rPr>
            <w:rFonts w:ascii="Arial" w:eastAsia="宋体" w:hAnsi="Arial" w:cs="Arial"/>
            <w:color w:val="3366CC"/>
            <w:kern w:val="0"/>
            <w:sz w:val="26"/>
            <w:u w:val="single"/>
          </w:rPr>
          <w:t>大型建设项目</w:t>
        </w:r>
      </w:hyperlink>
      <w:r w:rsidRPr="0012599F">
        <w:rPr>
          <w:rFonts w:ascii="Arial" w:eastAsia="宋体" w:hAnsi="Arial" w:cs="Arial"/>
          <w:color w:val="333333"/>
          <w:kern w:val="0"/>
          <w:sz w:val="26"/>
          <w:szCs w:val="26"/>
        </w:rPr>
        <w:t>的，应当事先由省级以上疾病预防控制机构对施工环境进行</w:t>
      </w:r>
      <w:hyperlink r:id="rId78" w:tgtFrame="_blank" w:history="1">
        <w:r w:rsidRPr="0012599F">
          <w:rPr>
            <w:rFonts w:ascii="Arial" w:eastAsia="宋体" w:hAnsi="Arial" w:cs="Arial"/>
            <w:color w:val="3366CC"/>
            <w:kern w:val="0"/>
            <w:sz w:val="26"/>
            <w:u w:val="single"/>
          </w:rPr>
          <w:t>卫生调查</w:t>
        </w:r>
      </w:hyperlink>
      <w:r w:rsidRPr="0012599F">
        <w:rPr>
          <w:rFonts w:ascii="Arial" w:eastAsia="宋体" w:hAnsi="Arial" w:cs="Arial"/>
          <w:color w:val="333333"/>
          <w:kern w:val="0"/>
          <w:sz w:val="26"/>
          <w:szCs w:val="26"/>
        </w:rPr>
        <w:t>。建设单位应当根据疾病预防控制机构的意见，采取必要的传染病预防、控制措施。施工期间，建</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设单位应当设专人负责工地上的卫生防疫工作。工程竣工后，疾病预防控制机构应当对可能发生的传染病进行监测。</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第二十九条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用于传染病防治的消毒产品、饮用水供水单位供应的饮用水和涉及饮用水卫生安全的产品，应当符合</w:t>
      </w:r>
      <w:hyperlink r:id="rId79" w:tgtFrame="_blank" w:history="1">
        <w:r w:rsidRPr="0012599F">
          <w:rPr>
            <w:rFonts w:ascii="Arial" w:eastAsia="宋体" w:hAnsi="Arial" w:cs="Arial"/>
            <w:color w:val="3366CC"/>
            <w:kern w:val="0"/>
            <w:sz w:val="26"/>
            <w:u w:val="single"/>
          </w:rPr>
          <w:t>国家卫生标准</w:t>
        </w:r>
      </w:hyperlink>
      <w:r w:rsidRPr="0012599F">
        <w:rPr>
          <w:rFonts w:ascii="Arial" w:eastAsia="宋体" w:hAnsi="Arial" w:cs="Arial"/>
          <w:color w:val="333333"/>
          <w:kern w:val="0"/>
          <w:sz w:val="26"/>
          <w:szCs w:val="26"/>
        </w:rPr>
        <w:t>和卫生规范。</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饮用水供水单位从事生产或者供应活动，应当依法取得</w:t>
      </w:r>
      <w:hyperlink r:id="rId80" w:tgtFrame="_blank" w:history="1">
        <w:r w:rsidRPr="0012599F">
          <w:rPr>
            <w:rFonts w:ascii="Arial" w:eastAsia="宋体" w:hAnsi="Arial" w:cs="Arial"/>
            <w:color w:val="3366CC"/>
            <w:kern w:val="0"/>
            <w:sz w:val="26"/>
            <w:u w:val="single"/>
          </w:rPr>
          <w:t>卫生许可证</w:t>
        </w:r>
      </w:hyperlink>
      <w:r w:rsidRPr="0012599F">
        <w:rPr>
          <w:rFonts w:ascii="Arial" w:eastAsia="宋体" w:hAnsi="Arial" w:cs="Arial"/>
          <w:color w:val="333333"/>
          <w:kern w:val="0"/>
          <w:sz w:val="26"/>
          <w:szCs w:val="26"/>
        </w:rPr>
        <w:t>。</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生产用于传染病防治的消毒产品的单位和生产用于传染病防治的消毒产品，应当经省级以上人民政府卫生行政部门审批。具体办法由国务院制定。</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第三章疫情报告、通报和公布</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第三十条疾病预防控制机构、医疗机构和采供血机构及其执行职务的人员发现本法规定的传染病疫情或者发现其他传染病暴发、流行以及突发</w:t>
      </w:r>
      <w:r w:rsidRPr="0012599F">
        <w:rPr>
          <w:rFonts w:ascii="Arial" w:eastAsia="宋体" w:hAnsi="Arial" w:cs="Arial"/>
          <w:color w:val="333333"/>
          <w:kern w:val="0"/>
          <w:sz w:val="26"/>
          <w:szCs w:val="26"/>
        </w:rPr>
        <w:lastRenderedPageBreak/>
        <w:t>原因不明的传染病时，应当遵循疫情报告属地管理原则，按照国务院规定的或者国务院卫生行政部门规定的内</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容、程序、方式和时限报告。</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军队医疗机构向社会公众提供医疗服务，发现前款规定的传染病疫情时，应当按照国务院卫生行政部门的规定报告。</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第三十一条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任何单位和个人发现传染病病人或者疑似传染病病人时，应当及时向附近的疾病预防控制机构或者医疗机构报告。</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第三十二条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通报。</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第三十三条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疾病预防控制机构应当设立或者指定专门的部门、人员负责传染病疫情信息管理工作，及时对疫情报告进行核实、分析。</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第三十四条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县级以上地方人民政府卫生行政部门应当及时向本行政区域内的疾病预防控制机构和医疗机构通报传染病疫情以及监测、预警的</w:t>
      </w:r>
      <w:r w:rsidRPr="0012599F">
        <w:rPr>
          <w:rFonts w:ascii="Arial" w:eastAsia="宋体" w:hAnsi="Arial" w:cs="Arial"/>
          <w:color w:val="333333"/>
          <w:kern w:val="0"/>
          <w:sz w:val="26"/>
          <w:szCs w:val="26"/>
        </w:rPr>
        <w:lastRenderedPageBreak/>
        <w:t>相关信息。接到通报的疾病预防控制机构和医疗机构应当及时告知本单位的有关人员。</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第三十五条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国务院卫生行政部门应当及时向国务院其他有关部门和各省、自治区、直辖市人民政府卫生行政部门通报全国传染病疫情以及监测、预警的相关信息。</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毗邻的以及相关的地方人民政府卫生行政部门，应当及时互相通报本行政区域的传染病疫情以及监测、预警的相关信息。</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县级以上人民政府有关部门发现传染病疫情时，应当及时向同级人民政府卫生行政部门通报。</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中国人民解放军卫生主管部门发现传染病疫情时，应当向国务院卫生行政部门通报。</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第三十六条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动物防疫机构和疾病预防控制机构，应当及时互相通报动物间和人间发生的人畜共患传染病疫情以及相关信息。</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第三十七条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依照本法的规定负有传染病疫情报告职责的人民政府有关部门、疾病预防控制机构、医疗机构、采供血机构及其工作人员，不得隐瞒、谎报、缓报传染病疫情。</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第三十八条国家建立传染病疫情信息公布制度。</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国务院卫生行政部门定期公布全国传染病疫情信息。省、自治区、直辖市人民政府卫生行政部门定期公布本行政区域的传染病疫情信息。</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传染病暴发、流行时，国务院卫生行政部门负责向社会公布传染病疫情信息，并可以授权省、自治区、直辖市人民政府卫生行政部门向社会公布本行政区域的传染病疫情信息。</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公布传染病疫情信息应当及时、准确。</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第四章疫情控制</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第三十九条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医疗机构发现甲类传染病时，应当及时采取下列措施：</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（一）对病人、病原携带者，予以隔离治疗，隔离期限根据医学检查结果确定；</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（二）对疑似病人，确诊前在指定场所单独隔离治疗；</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（三）对医疗机构内的病人、病原携带者、疑似病人的</w:t>
      </w:r>
      <w:hyperlink r:id="rId81" w:tgtFrame="_blank" w:history="1">
        <w:r w:rsidRPr="0012599F">
          <w:rPr>
            <w:rFonts w:ascii="Arial" w:eastAsia="宋体" w:hAnsi="Arial" w:cs="Arial"/>
            <w:color w:val="3366CC"/>
            <w:kern w:val="0"/>
            <w:sz w:val="26"/>
            <w:u w:val="single"/>
          </w:rPr>
          <w:t>密切接触者</w:t>
        </w:r>
      </w:hyperlink>
      <w:r w:rsidRPr="0012599F">
        <w:rPr>
          <w:rFonts w:ascii="Arial" w:eastAsia="宋体" w:hAnsi="Arial" w:cs="Arial"/>
          <w:color w:val="333333"/>
          <w:kern w:val="0"/>
          <w:sz w:val="26"/>
          <w:szCs w:val="26"/>
        </w:rPr>
        <w:t>，在指定场所进行医学观察和采取其他必要的预防措施。</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拒绝隔离治疗或者隔离期未满擅自脱离隔离治疗的，可以由公安机关协助医疗机构采取强制隔离治疗措施。</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医疗机构发现乙类或者丙类传染病病人，应当根据病情采取必要的治疗和控制传播措施。</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医疗机构对本单位内被传染病病原体污染的场所、物品以及医疗废物，必须依照法律、法规的规定实施消毒和无害化处置。</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第四十条疾病预防控制机构发现传染病疫情或者接到传染病疫情报告时，应当及时采取下列措施：</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一）对传染病疫情进行流行病学调查，根据调查情况提出划定疫点、疫区的建议，对被污染的场所进行卫生处理，对密切接触者，在指定场所进行医学观察和采取其他必要的预防措施，并向卫生行政部门提出疫情控制方案；</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（二）传染病暴发、流行时，对疫点、疫区进行卫生处理，向卫生行政部门提出疫情控制方案，并按照卫生行政部门的要求采取措施；</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（三）指导下级疾病预防控制机构实施传染病预防、控制措施，组织、指导有关单位对传染病疫情的处理。</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四十一条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在隔离期间，实施隔离措施的人民政府应当对被隔离人员提供生活保障；被隔离人员有工作单位的，所在单位不得停止支付其隔离期间的工作报酬。</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隔离措施的解除，由原决定机关决定并宣布。</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第四十二条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传染病暴发、流行时，县级以上地方人民政府应当立即组织力量，按照预防、控制预案进行防治，切断传染病的传播途径，必要时，报经上一级人民政府决定，可以采取下列紧急措施并予以公告：</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（一）限制或者停止集市、影剧院演出或者其他人群聚集的活动；</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（二）停工、停业、停课；</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（三）封闭或者封存被传染病病原体污染的公共饮用水源、食品以及相关物品；</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（四）控制或者扑杀染疫野生动物、家畜家禽；</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（五）封闭可能造成传染病扩散的场所。</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上级人民政府接到下级人民政府关于采取前款所列紧急措施的报告时，应当即时作出决定。</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紧急措施的解除，由原决定机关决定并宣布。</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第四十三条甲类、乙类传染病暴发、流行时，县级以上地方人民政府报经上一级人民政府决定，可以宣布本行政区域部分或者全部为疫区；国</w:t>
      </w:r>
      <w:r w:rsidRPr="0012599F">
        <w:rPr>
          <w:rFonts w:ascii="Arial" w:eastAsia="宋体" w:hAnsi="Arial" w:cs="Arial"/>
          <w:color w:val="333333"/>
          <w:kern w:val="0"/>
          <w:sz w:val="26"/>
          <w:szCs w:val="26"/>
        </w:rPr>
        <w:lastRenderedPageBreak/>
        <w:t>务院可以决定并宣布跨省、自治区、直辖市的疫区。县级以上地方人民政府可以在疫区内采取本法第四十二条规定的紧急措施，并可以对出入疫区的人员、物资和交通工具实施卫生检疫。</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省、自治区、直辖市人民政府可以决定对本行政区域内的甲类传染病疫区实施封锁；但是，封锁大、中城市的疫区或者封锁跨省、自治区、直辖市的疫区，以及封锁疫区导致中断干线交通或者封锁国境的，由国务院决定。</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疫区封锁的解除，由原决定机关决定并宣布。</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第四十四条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发生甲类传染病时，为了防止该传染病通过交通工具及其乘运的人员、物资传播，可以实施交通卫生检疫。具体办法由国务院制定。</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第四十五条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紧急调集人员的，应当按照规定给予合理报酬。临时征用房屋、交通工具以及相关设施、设备的，应当依法给予补偿；能返还的，应当及时返还。</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第四十六条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患甲类传染病、炭疽死亡的，应当将尸体立即进行卫生处理，就近火化。患其他传染病死亡的，必要时，应当将尸体进行卫生处理后火化或者按照规定深埋。</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为了查找传染病病因，医疗机构在必要时可以按照国务院卫生行政部门的规定，对传染病病人尸体或者疑似传染病病人尸体进行解剖查验，并应当告知死者家属。</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第四十七条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疫区中被传染病病原体污染或者可能被传染病病原体污染的物品，经消毒可以使用的，应当在当地疾病预防控制机构的指导下，进行消毒处理后，方可使用、出售和运输。</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第四十八条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发生传染病疫情时，疾病预防控制机构和省级以上人民政府卫生行政部门指派的其他与传染病有关的专业技术机构，可以进入传染病疫点、疫区进行调查、采集样本、技术分析和检验。</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第四十九条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第五章医疗救治</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第五十条县级以上人民政府应当加强和完善传染病医疗救治服务网络的建设，指定具备传染病救治条件和能力的医疗机构承担传染病救治任务，或者根据传染病救治需要设置传染病医院。</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第五十一条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医疗机构的基本标准、建筑设计和服务流程，应当符合预防传染病医院感染的要求。</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医疗机构应当按照规定对使用的医疗器械进行消毒；对按照规定一次使用的医疗器具，应当在使用后予以销毁。</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医疗机构应当按照国务院卫生行政部门规定的传染病诊断标准和治疗要求，采取相应措施，提高传染病医疗救治能力。</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第五十二条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医疗机构应当对传染病病人或者疑似传染病病人提供医疗救护、现场救援和接诊治疗，书写病历记录以及其他有关资料，并妥善保管。</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第六章监督管理</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第五十三条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县级以上人民政府卫生行政部门对传染病防治工作履行下列监督检查职责：</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（一）对下级人民政府卫生行政部门履行本法规定的传染病防治职责进行监督检查；</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（二）对疾病预防控制机构、医疗机构的传染病防治工作进行监督检查；</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（三）对采供血机构的采供血活动进行监督检查；</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（四）对用于传染病防治的消毒产品及其生产单位进行监督检查，并对饮用水供水单位从事生产或者供应活动以及涉及饮用水卫生安全的产品进行监督检查；</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（五）对传染病菌种、毒种和传染病检测样本的采集、保藏、携带、运输、使用进行监督检查；</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（六）对公共场所和有关单位的卫生条件和传染病预防、控制措施进行监督检查。</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省级以上人民政府卫生行政部门负责组织对传染病防治重大事项的处理。</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第五十四条县级以上人民政府卫生行政部门在履行监督检查职责时，有权进入被检查单位和传染病疫情发生现场调查取证，查阅或者复制有关的资料和采集样本。被检查单位应当予以配合，不得拒绝、阻挠。</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第五十五条县级以上地方人民政府卫生行政部门在履行监督检查职责时，发现被传染病病原体污染的公共饮用水源、食品以及相关物品，如不及时采取控制措施可能导致</w:t>
      </w:r>
      <w:hyperlink r:id="rId82" w:tgtFrame="_blank" w:history="1">
        <w:r w:rsidRPr="0012599F">
          <w:rPr>
            <w:rFonts w:ascii="Arial" w:eastAsia="宋体" w:hAnsi="Arial" w:cs="Arial"/>
            <w:color w:val="3366CC"/>
            <w:kern w:val="0"/>
            <w:sz w:val="26"/>
            <w:u w:val="single"/>
          </w:rPr>
          <w:t>传染病传播</w:t>
        </w:r>
      </w:hyperlink>
      <w:r w:rsidRPr="0012599F">
        <w:rPr>
          <w:rFonts w:ascii="Arial" w:eastAsia="宋体" w:hAnsi="Arial" w:cs="Arial"/>
          <w:color w:val="333333"/>
          <w:kern w:val="0"/>
          <w:sz w:val="26"/>
          <w:szCs w:val="26"/>
        </w:rPr>
        <w:t>、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第五十六条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卫生行政部门工作人员依法执行职务时，应当不少于两人，并出示执法证件，填写卫生执法文书。</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卫生执法文书经核对无误后，应当由卫生执法人员和当事人签名。当事人拒绝签名的，卫生执法人员应当注明情况。</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第五十七条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卫生行政部门应当依法建立健全</w:t>
      </w:r>
      <w:hyperlink r:id="rId83" w:tgtFrame="_blank" w:history="1">
        <w:r w:rsidRPr="0012599F">
          <w:rPr>
            <w:rFonts w:ascii="Arial" w:eastAsia="宋体" w:hAnsi="Arial" w:cs="Arial"/>
            <w:color w:val="3366CC"/>
            <w:kern w:val="0"/>
            <w:sz w:val="26"/>
            <w:u w:val="single"/>
          </w:rPr>
          <w:t>内部监督制度</w:t>
        </w:r>
      </w:hyperlink>
      <w:r w:rsidRPr="0012599F">
        <w:rPr>
          <w:rFonts w:ascii="Arial" w:eastAsia="宋体" w:hAnsi="Arial" w:cs="Arial"/>
          <w:color w:val="333333"/>
          <w:kern w:val="0"/>
          <w:sz w:val="26"/>
          <w:szCs w:val="26"/>
        </w:rPr>
        <w:t>，对其工作人员依据法定职权和程序履行职责的情况进行监督。</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上级卫生行政部门发现下级卫生行政部门不及时处理职责范围内的事项或者</w:t>
      </w:r>
      <w:hyperlink r:id="rId84" w:tgtFrame="_blank" w:history="1">
        <w:r w:rsidRPr="0012599F">
          <w:rPr>
            <w:rFonts w:ascii="Arial" w:eastAsia="宋体" w:hAnsi="Arial" w:cs="Arial"/>
            <w:color w:val="3366CC"/>
            <w:kern w:val="0"/>
            <w:sz w:val="26"/>
            <w:u w:val="single"/>
          </w:rPr>
          <w:t>不履行职责</w:t>
        </w:r>
      </w:hyperlink>
      <w:r w:rsidRPr="0012599F">
        <w:rPr>
          <w:rFonts w:ascii="Arial" w:eastAsia="宋体" w:hAnsi="Arial" w:cs="Arial"/>
          <w:color w:val="333333"/>
          <w:kern w:val="0"/>
          <w:sz w:val="26"/>
          <w:szCs w:val="26"/>
        </w:rPr>
        <w:t>的，应当责令纠正或者直接予以处理。</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第五十八条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卫生行政部门及其工作人员履行职责，应当自觉接受社会和公民的监督。单位和个人有权向上级人民政府及其卫生行政部门举报违反本法的行为。接到举报的有关人民政府或者其卫生行政部门，应当及时调查处理。</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第七章保障措施</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第五十九条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国家将传染病防治工作纳入国民经济和社会发展计划，县级以上地方人民政府将传染病防治工作纳入本行政区域的国民经济和社会发展计划。</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第六十条县级以上地方人民政府按照本级政府职责负责本行政区域内传染病预防、控制、监督工作的日常经费。</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国务院卫生行政部门会同国务院有关部门，根据传染病流行趋势，确定全国传染病预防、控制、救治、监测、预测、预警、监督检查等项目。中央财政对困难地区实施重大传染病防治项目给予补助。</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省、自治区、直辖市人民政府根据本行政区域内传染病流行趋势，在国务院卫生行政部门确定的项目范围内，确定传染病预防、控制、监督等项目，并保障项目的实施经费。</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第六十一条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国家加强基层传染病防治体系建设，扶持贫困地区和</w:t>
      </w:r>
      <w:hyperlink r:id="rId85" w:tgtFrame="_blank" w:history="1">
        <w:r w:rsidRPr="0012599F">
          <w:rPr>
            <w:rFonts w:ascii="Arial" w:eastAsia="宋体" w:hAnsi="Arial" w:cs="Arial"/>
            <w:color w:val="3366CC"/>
            <w:kern w:val="0"/>
            <w:sz w:val="26"/>
            <w:u w:val="single"/>
          </w:rPr>
          <w:t>少数民族地区</w:t>
        </w:r>
      </w:hyperlink>
      <w:r w:rsidRPr="0012599F">
        <w:rPr>
          <w:rFonts w:ascii="Arial" w:eastAsia="宋体" w:hAnsi="Arial" w:cs="Arial"/>
          <w:color w:val="333333"/>
          <w:kern w:val="0"/>
          <w:sz w:val="26"/>
          <w:szCs w:val="26"/>
        </w:rPr>
        <w:t>的传染病防治工作。</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地方各级人民政府应当保障城市社区、农村基层传染病预防工作的经费。</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第六十二条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国家对患有特定传染病的困难人群实行医疗救助，减免医疗费用。具体办法由国务院卫生行政部门会同国务院财政部门等部门制定。</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第六十三条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县级以上人民政府负责储备防治传染病的药品、医疗器械和其他物资，以备调用。</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第六十四条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对从事传染病预防、医疗、科研、教学、现场处理疫情的人员，以及在生产、工作中接触传染病病原体的其他人员，有关单位应当按照国家规定，采取有效的卫生防护措施和医疗保健措施，并给予适当的津贴。</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第八章法律责任</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第六十五条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w:t>
      </w:r>
      <w:hyperlink r:id="rId86" w:tgtFrame="_blank" w:history="1">
        <w:r w:rsidRPr="0012599F">
          <w:rPr>
            <w:rFonts w:ascii="Arial" w:eastAsia="宋体" w:hAnsi="Arial" w:cs="Arial"/>
            <w:color w:val="3366CC"/>
            <w:kern w:val="0"/>
            <w:sz w:val="26"/>
            <w:u w:val="single"/>
          </w:rPr>
          <w:t>追究刑事责任</w:t>
        </w:r>
      </w:hyperlink>
      <w:r w:rsidRPr="0012599F">
        <w:rPr>
          <w:rFonts w:ascii="Arial" w:eastAsia="宋体" w:hAnsi="Arial" w:cs="Arial"/>
          <w:color w:val="333333"/>
          <w:kern w:val="0"/>
          <w:sz w:val="26"/>
          <w:szCs w:val="26"/>
        </w:rPr>
        <w:t>。</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第六十六条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（一）未依法履行传染病疫情通报、报告或者公布职责，或者隐瞒、谎报、缓报传染病疫情的；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（二）发生或者可能发生传染病传播时未及时采取预防、控制措施的；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（三）未依法履行监督检查职责，或者发现违法行为不及时查处的；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（四）未及时调查、处理单位和个人对下级卫生行政部门不履行传染病防治职责的举报的；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（五）违反本法的其他失职、渎职行为。</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第六十七条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第六十八条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（一）未依法履行传染病监测职责的；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（二）未依法履行传染病疫情报告、通报职责，或者隐瞒、谎报、缓报传染病疫情的；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（三）未主动收集传染病疫情信息，或者对传染病疫情信息和疫情报告未及时进行分析、调查、核实的；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（四）发现传染病疫情时，未依据职责及时采取本法规定的措施的；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（五）故意泄露传染病病人、病原携带者、疑似传染病病人、密切接触者涉及个人隐私的有关信息、资料的。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第六十九条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（一）未按照规定承担本单位的传染病预防、控制工作、</w:t>
      </w:r>
      <w:hyperlink r:id="rId87" w:tgtFrame="_blank" w:history="1">
        <w:r w:rsidRPr="0012599F">
          <w:rPr>
            <w:rFonts w:ascii="Arial" w:eastAsia="宋体" w:hAnsi="Arial" w:cs="Arial"/>
            <w:color w:val="3366CC"/>
            <w:kern w:val="0"/>
            <w:sz w:val="26"/>
            <w:u w:val="single"/>
          </w:rPr>
          <w:t>医院感染控制</w:t>
        </w:r>
      </w:hyperlink>
      <w:r w:rsidRPr="0012599F">
        <w:rPr>
          <w:rFonts w:ascii="Arial" w:eastAsia="宋体" w:hAnsi="Arial" w:cs="Arial"/>
          <w:color w:val="333333"/>
          <w:kern w:val="0"/>
          <w:sz w:val="26"/>
          <w:szCs w:val="26"/>
        </w:rPr>
        <w:t>任务和责任区域内的传染病预防工作的；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（二）未按照规定报告传染病疫情，或者隐瞒、谎报、缓报传染病疫情的；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（三）发现传染病疫情时，未按照规定对传染病病人、疑似传染病病人提供医疗救护、现场救援、接诊、转诊的，或者拒绝接受转诊的；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（四）未按照规定对本单位内被传染病病原体污染的场所、物品以及医疗废物实施消毒或者无害化处置的；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（五）未按照规定对医疗器械进行消毒，或者对按照规定一次使用的医疗器具未予销毁，再次使用的；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（六）在医疗救治过程中未按照规定保管医学记录资料的；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（七）故意泄露传染病病人、病原携带者、疑似传染病病人、密切接触者涉及个人隐私的有关信息、资料的。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七十条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非法采集血液或者组织他人出卖血液的，由县级以上人民政府卫生行政部门予以取缔，</w:t>
      </w:r>
      <w:hyperlink r:id="rId88" w:tgtFrame="_blank" w:history="1">
        <w:r w:rsidRPr="0012599F">
          <w:rPr>
            <w:rFonts w:ascii="Arial" w:eastAsia="宋体" w:hAnsi="Arial" w:cs="Arial"/>
            <w:color w:val="3366CC"/>
            <w:kern w:val="0"/>
            <w:sz w:val="26"/>
            <w:u w:val="single"/>
          </w:rPr>
          <w:t>没收违法所得</w:t>
        </w:r>
      </w:hyperlink>
      <w:r w:rsidRPr="0012599F">
        <w:rPr>
          <w:rFonts w:ascii="Arial" w:eastAsia="宋体" w:hAnsi="Arial" w:cs="Arial"/>
          <w:color w:val="333333"/>
          <w:kern w:val="0"/>
          <w:sz w:val="26"/>
          <w:szCs w:val="26"/>
        </w:rPr>
        <w:t>，可以并处十万元以下的罚款；构成犯罪的，依法追究刑事责任。</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第七十一条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第七十二条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第七十三条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（一）饮用水供水单位供应的饮用水不符合国家卫生标准和卫生规范的；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（二）涉及饮用水卫生安全的产品不符合国家卫生标准和卫生规范的；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（三）用于传染病防治的消毒产品不符合国家卫生标准和卫生规范的；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（四）出售、运输疫区中被传染病病原体污染或者可能被传染病病原体污染的物品，未进行消毒处理的；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（五）生物制品生产单位生产的血液制品不符合国家质量标准的。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第七十四条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（一）疾病预防控制机构、医疗机构和从事病原微生物实验的单位，不符合国家规定的条件和技术标准，对传染病病原体样本未按照规定进行严格管理，造成实验室感染和病原微生物扩散的；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（二）违反国家有关规定，采集、保藏、携带、运输和使用传染病菌种、毒种和传染病检测样本的；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（三）疾病预防控制机构、医疗机构未执行国家有关规定，导致因输入血液、使用血液制品引起经血液传播疾病发生的。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第七十五条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未经检疫出售、运输与人畜共患传染病有关的野生动物、家畜家禽的，由县级以上地方人民政府畜牧兽医行政部门责令停止违法行为，并依法给予行政处罚。</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第七十六条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第七十七条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单位和个人违反本法规定，导致传染病传播、流行，给他人人身、财产造成损害的，应当依法承担民事责任。</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第九章附则</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第七十八条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本法中下列用语的含义：</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（一）传染病病人、疑似传染病病人：指根据国务院卫生行政部门发布的《中华人民共和国传染病防治法规定管理的传染病诊断标准》，符合传染病病人和疑似传染病病人诊断标准的人。</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（二）病原携带者：指感染病原体无临床症状但能排出病原体的人。</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（三）流行病学调查：指对人群中疾病或者健康状况的分布及其决定因素进行调查研究，提出疾病预防控制措施及保健对策。</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（四）疫点：指病原体从</w:t>
      </w:r>
      <w:hyperlink r:id="rId89" w:tgtFrame="_blank" w:history="1">
        <w:r w:rsidRPr="0012599F">
          <w:rPr>
            <w:rFonts w:ascii="Arial" w:eastAsia="宋体" w:hAnsi="Arial" w:cs="Arial"/>
            <w:color w:val="3366CC"/>
            <w:kern w:val="0"/>
            <w:sz w:val="26"/>
            <w:u w:val="single"/>
          </w:rPr>
          <w:t>传染源</w:t>
        </w:r>
      </w:hyperlink>
      <w:r w:rsidRPr="0012599F">
        <w:rPr>
          <w:rFonts w:ascii="Arial" w:eastAsia="宋体" w:hAnsi="Arial" w:cs="Arial"/>
          <w:color w:val="333333"/>
          <w:kern w:val="0"/>
          <w:sz w:val="26"/>
          <w:szCs w:val="26"/>
        </w:rPr>
        <w:t>向周围播散的范围较小或者单个疫源地。</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（五）疫区：指传染病在人群中暴发、流行，其病原体向周围播散时所能波及的地区。</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（六）人畜共患传染病：指人与脊椎动物共同罹患的传染病，如鼠疫、狂犬病、血吸虫病等。</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（七）自然疫源地：指某些可引起人类传染病的病原体在自然界的野生动物中长期存在和循环的地区。</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（八）病媒生物：指能够将病原体从人或者其他</w:t>
      </w:r>
      <w:hyperlink r:id="rId90" w:tgtFrame="_blank" w:history="1">
        <w:r w:rsidRPr="0012599F">
          <w:rPr>
            <w:rFonts w:ascii="Arial" w:eastAsia="宋体" w:hAnsi="Arial" w:cs="Arial"/>
            <w:color w:val="3366CC"/>
            <w:kern w:val="0"/>
            <w:sz w:val="26"/>
            <w:u w:val="single"/>
          </w:rPr>
          <w:t>动物传播</w:t>
        </w:r>
      </w:hyperlink>
      <w:r w:rsidRPr="0012599F">
        <w:rPr>
          <w:rFonts w:ascii="Arial" w:eastAsia="宋体" w:hAnsi="Arial" w:cs="Arial"/>
          <w:color w:val="333333"/>
          <w:kern w:val="0"/>
          <w:sz w:val="26"/>
          <w:szCs w:val="26"/>
        </w:rPr>
        <w:t>给人的生物，如蚊、蝇、蚤类等。</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（九）医源性感染：指在医学服务中，因病原体传播引起的感染。</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lastRenderedPageBreak/>
        <w:t>（十）医院感染：指住院病人在医院内获得的感染，包括在住院期间发生的感染和在医院内获得出院后发生的感染，但不包括入院前已开始或者入院时已处于</w:t>
      </w:r>
      <w:hyperlink r:id="rId91" w:tgtFrame="_blank" w:history="1">
        <w:r w:rsidRPr="0012599F">
          <w:rPr>
            <w:rFonts w:ascii="Arial" w:eastAsia="宋体" w:hAnsi="Arial" w:cs="Arial"/>
            <w:color w:val="3366CC"/>
            <w:kern w:val="0"/>
            <w:sz w:val="26"/>
            <w:u w:val="single"/>
          </w:rPr>
          <w:t>潜伏期</w:t>
        </w:r>
      </w:hyperlink>
      <w:r w:rsidRPr="0012599F">
        <w:rPr>
          <w:rFonts w:ascii="Arial" w:eastAsia="宋体" w:hAnsi="Arial" w:cs="Arial"/>
          <w:color w:val="333333"/>
          <w:kern w:val="0"/>
          <w:sz w:val="26"/>
          <w:szCs w:val="26"/>
        </w:rPr>
        <w:t>的感染。医院工作人员在医院内获得的感染也属医院感染。</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（十一）实验室感染：指从事实验室工作时，因接触病原体所致的感染。</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（十二）菌种、毒种：指可能引起本法规定的传染病发生的细菌菌种、病毒毒种。</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（十三）消毒：指用化学、物理、生物的方法杀灭或者消除环境中的病原微生物。</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（十四）疾病预防控制机构：指从事疾病预防控制活动的</w:t>
      </w:r>
      <w:hyperlink r:id="rId92" w:tgtFrame="_blank" w:history="1">
        <w:r w:rsidRPr="0012599F">
          <w:rPr>
            <w:rFonts w:ascii="Arial" w:eastAsia="宋体" w:hAnsi="Arial" w:cs="Arial"/>
            <w:color w:val="3366CC"/>
            <w:kern w:val="0"/>
            <w:sz w:val="26"/>
            <w:u w:val="single"/>
          </w:rPr>
          <w:t>疾病预防控制中心</w:t>
        </w:r>
      </w:hyperlink>
      <w:r w:rsidRPr="0012599F">
        <w:rPr>
          <w:rFonts w:ascii="Arial" w:eastAsia="宋体" w:hAnsi="Arial" w:cs="Arial"/>
          <w:color w:val="333333"/>
          <w:kern w:val="0"/>
          <w:sz w:val="26"/>
          <w:szCs w:val="26"/>
        </w:rPr>
        <w:t>以及与上述机构业务活动相同的单位。</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（十五）医疗机构：指按照《</w:t>
      </w:r>
      <w:hyperlink r:id="rId93" w:tgtFrame="_blank" w:history="1">
        <w:r w:rsidRPr="0012599F">
          <w:rPr>
            <w:rFonts w:ascii="Arial" w:eastAsia="宋体" w:hAnsi="Arial" w:cs="Arial"/>
            <w:color w:val="3366CC"/>
            <w:kern w:val="0"/>
            <w:sz w:val="26"/>
            <w:u w:val="single"/>
          </w:rPr>
          <w:t>医疗机构管理条例</w:t>
        </w:r>
      </w:hyperlink>
      <w:r w:rsidRPr="0012599F">
        <w:rPr>
          <w:rFonts w:ascii="Arial" w:eastAsia="宋体" w:hAnsi="Arial" w:cs="Arial"/>
          <w:color w:val="333333"/>
          <w:kern w:val="0"/>
          <w:sz w:val="26"/>
          <w:szCs w:val="26"/>
        </w:rPr>
        <w:t>》取得医疗机构执业许可证，从事疾病诊断、治疗活动的机构。</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第七十九条</w:t>
      </w:r>
      <w:r w:rsidRPr="0012599F">
        <w:rPr>
          <w:rFonts w:ascii="Arial" w:eastAsia="宋体" w:hAnsi="Arial" w:cs="Arial"/>
          <w:color w:val="333333"/>
          <w:kern w:val="0"/>
          <w:sz w:val="26"/>
          <w:szCs w:val="26"/>
        </w:rPr>
        <w:t xml:space="preserve"> </w:t>
      </w:r>
      <w:r w:rsidRPr="0012599F">
        <w:rPr>
          <w:rFonts w:ascii="Arial" w:eastAsia="宋体" w:hAnsi="Arial" w:cs="Arial"/>
          <w:color w:val="333333"/>
          <w:kern w:val="0"/>
          <w:sz w:val="26"/>
          <w:szCs w:val="26"/>
        </w:rPr>
        <w:t>传染病防治中有关食品、药品、血液、水、医疗废物和病原微生物的管理以及动物防疫和国境卫生检疫，本法未规定的，分别适用其他有关法律、行政法规的规定。</w:t>
      </w:r>
    </w:p>
    <w:p w:rsidR="0012599F" w:rsidRPr="0012599F" w:rsidRDefault="0012599F" w:rsidP="0012599F">
      <w:pPr>
        <w:widowControl/>
        <w:shd w:val="clear" w:color="auto" w:fill="FFFFFF"/>
        <w:spacing w:after="281" w:line="449" w:lineRule="atLeast"/>
        <w:ind w:firstLine="480"/>
        <w:jc w:val="left"/>
        <w:rPr>
          <w:rFonts w:ascii="Arial" w:eastAsia="宋体" w:hAnsi="Arial" w:cs="Arial"/>
          <w:color w:val="333333"/>
          <w:kern w:val="0"/>
          <w:sz w:val="26"/>
          <w:szCs w:val="26"/>
        </w:rPr>
      </w:pPr>
      <w:r w:rsidRPr="0012599F">
        <w:rPr>
          <w:rFonts w:ascii="Arial" w:eastAsia="宋体" w:hAnsi="Arial" w:cs="Arial"/>
          <w:color w:val="333333"/>
          <w:kern w:val="0"/>
          <w:sz w:val="26"/>
          <w:szCs w:val="26"/>
        </w:rPr>
        <w:t>第八十条本法自</w:t>
      </w:r>
      <w:r w:rsidRPr="0012599F">
        <w:rPr>
          <w:rFonts w:ascii="Arial" w:eastAsia="宋体" w:hAnsi="Arial" w:cs="Arial"/>
          <w:color w:val="333333"/>
          <w:kern w:val="0"/>
          <w:sz w:val="26"/>
          <w:szCs w:val="26"/>
        </w:rPr>
        <w:t>2004</w:t>
      </w:r>
      <w:r w:rsidRPr="0012599F">
        <w:rPr>
          <w:rFonts w:ascii="Arial" w:eastAsia="宋体" w:hAnsi="Arial" w:cs="Arial"/>
          <w:color w:val="333333"/>
          <w:kern w:val="0"/>
          <w:sz w:val="26"/>
          <w:szCs w:val="26"/>
        </w:rPr>
        <w:t>年</w:t>
      </w:r>
      <w:r w:rsidRPr="0012599F">
        <w:rPr>
          <w:rFonts w:ascii="Arial" w:eastAsia="宋体" w:hAnsi="Arial" w:cs="Arial"/>
          <w:color w:val="333333"/>
          <w:kern w:val="0"/>
          <w:sz w:val="26"/>
          <w:szCs w:val="26"/>
        </w:rPr>
        <w:t>12</w:t>
      </w:r>
      <w:r w:rsidRPr="0012599F">
        <w:rPr>
          <w:rFonts w:ascii="Arial" w:eastAsia="宋体" w:hAnsi="Arial" w:cs="Arial"/>
          <w:color w:val="333333"/>
          <w:kern w:val="0"/>
          <w:sz w:val="26"/>
          <w:szCs w:val="26"/>
        </w:rPr>
        <w:t>月</w:t>
      </w:r>
      <w:r w:rsidRPr="0012599F">
        <w:rPr>
          <w:rFonts w:ascii="Arial" w:eastAsia="宋体" w:hAnsi="Arial" w:cs="Arial"/>
          <w:color w:val="333333"/>
          <w:kern w:val="0"/>
          <w:sz w:val="26"/>
          <w:szCs w:val="26"/>
        </w:rPr>
        <w:t>1</w:t>
      </w:r>
      <w:r w:rsidRPr="0012599F">
        <w:rPr>
          <w:rFonts w:ascii="Arial" w:eastAsia="宋体" w:hAnsi="Arial" w:cs="Arial"/>
          <w:color w:val="333333"/>
          <w:kern w:val="0"/>
          <w:sz w:val="26"/>
          <w:szCs w:val="26"/>
        </w:rPr>
        <w:t>日起施行。</w:t>
      </w:r>
    </w:p>
    <w:p w:rsidR="0012599F" w:rsidRPr="0012599F" w:rsidRDefault="0012599F" w:rsidP="0012599F">
      <w:pPr>
        <w:widowControl/>
        <w:shd w:val="clear" w:color="auto" w:fill="FFFFFF"/>
        <w:jc w:val="left"/>
        <w:outlineLvl w:val="2"/>
        <w:rPr>
          <w:rFonts w:ascii="Verdana" w:eastAsia="宋体" w:hAnsi="Verdana" w:cs="Arial"/>
          <w:b/>
          <w:bCs/>
          <w:color w:val="333333"/>
          <w:kern w:val="0"/>
          <w:sz w:val="26"/>
          <w:szCs w:val="26"/>
        </w:rPr>
      </w:pPr>
      <w:r w:rsidRPr="0012599F">
        <w:rPr>
          <w:rFonts w:ascii="Verdana" w:eastAsia="宋体" w:hAnsi="Verdana" w:cs="Arial"/>
          <w:b/>
          <w:bCs/>
          <w:color w:val="333333"/>
          <w:kern w:val="0"/>
          <w:sz w:val="26"/>
          <w:szCs w:val="26"/>
        </w:rPr>
        <w:lastRenderedPageBreak/>
        <w:t>参考资料：</w:t>
      </w:r>
    </w:p>
    <w:p w:rsidR="0012599F" w:rsidRPr="0012599F" w:rsidRDefault="0012599F" w:rsidP="0012599F">
      <w:pPr>
        <w:widowControl/>
        <w:shd w:val="clear" w:color="auto" w:fill="FFFFFF"/>
        <w:spacing w:line="411" w:lineRule="atLeast"/>
        <w:jc w:val="left"/>
        <w:rPr>
          <w:rFonts w:ascii="Arial" w:eastAsia="宋体" w:hAnsi="Arial" w:cs="Arial"/>
          <w:color w:val="333333"/>
          <w:kern w:val="0"/>
          <w:sz w:val="22"/>
        </w:rPr>
      </w:pPr>
      <w:r w:rsidRPr="0012599F">
        <w:rPr>
          <w:rFonts w:ascii="Arial" w:eastAsia="宋体" w:hAnsi="Arial" w:cs="Arial"/>
          <w:color w:val="333333"/>
          <w:kern w:val="0"/>
          <w:sz w:val="22"/>
        </w:rPr>
        <w:t>1.</w:t>
      </w:r>
    </w:p>
    <w:p w:rsidR="0012599F" w:rsidRPr="0012599F" w:rsidRDefault="0012599F" w:rsidP="0012599F">
      <w:pPr>
        <w:widowControl/>
        <w:shd w:val="clear" w:color="auto" w:fill="FFFFFF"/>
        <w:spacing w:line="411" w:lineRule="atLeast"/>
        <w:jc w:val="left"/>
        <w:rPr>
          <w:rFonts w:ascii="Arial" w:eastAsia="宋体" w:hAnsi="Arial" w:cs="Arial"/>
          <w:color w:val="333333"/>
          <w:kern w:val="0"/>
          <w:sz w:val="22"/>
        </w:rPr>
      </w:pPr>
      <w:bookmarkStart w:id="8" w:name="quote1"/>
      <w:r w:rsidRPr="0012599F">
        <w:rPr>
          <w:rFonts w:ascii="Arial" w:eastAsia="宋体" w:hAnsi="Arial" w:cs="Arial"/>
          <w:color w:val="333333"/>
          <w:kern w:val="0"/>
          <w:sz w:val="22"/>
        </w:rPr>
        <w:t>中华人民共和国传染病防治法（修订）</w:t>
      </w:r>
      <w:bookmarkEnd w:id="8"/>
    </w:p>
    <w:p w:rsidR="0012599F" w:rsidRPr="0012599F" w:rsidRDefault="0012599F" w:rsidP="0012599F">
      <w:pPr>
        <w:widowControl/>
        <w:shd w:val="clear" w:color="auto" w:fill="FFFFFF"/>
        <w:spacing w:line="411" w:lineRule="atLeast"/>
        <w:jc w:val="left"/>
        <w:rPr>
          <w:rFonts w:ascii="Arial" w:eastAsia="宋体" w:hAnsi="Arial" w:cs="Arial"/>
          <w:color w:val="333333"/>
          <w:kern w:val="0"/>
          <w:sz w:val="22"/>
        </w:rPr>
      </w:pPr>
      <w:r w:rsidRPr="0012599F">
        <w:rPr>
          <w:rFonts w:ascii="Arial" w:eastAsia="宋体" w:hAnsi="Arial" w:cs="Arial"/>
          <w:color w:val="999999"/>
          <w:kern w:val="0"/>
          <w:sz w:val="22"/>
        </w:rPr>
        <w:t>中华人民共和国</w:t>
      </w:r>
      <w:r w:rsidRPr="0012599F">
        <w:rPr>
          <w:rFonts w:ascii="Arial" w:eastAsia="宋体" w:hAnsi="Arial" w:cs="Arial"/>
          <w:color w:val="999999"/>
          <w:kern w:val="0"/>
          <w:sz w:val="22"/>
        </w:rPr>
        <w:t xml:space="preserve"> [</w:t>
      </w:r>
      <w:r w:rsidRPr="0012599F">
        <w:rPr>
          <w:rFonts w:ascii="Arial" w:eastAsia="宋体" w:hAnsi="Arial" w:cs="Arial"/>
          <w:color w:val="999999"/>
          <w:kern w:val="0"/>
          <w:sz w:val="22"/>
        </w:rPr>
        <w:t>引用日期</w:t>
      </w:r>
      <w:r w:rsidRPr="0012599F">
        <w:rPr>
          <w:rFonts w:ascii="Arial" w:eastAsia="宋体" w:hAnsi="Arial" w:cs="Arial"/>
          <w:color w:val="999999"/>
          <w:kern w:val="0"/>
          <w:sz w:val="22"/>
        </w:rPr>
        <w:t>2020-01-21]</w:t>
      </w:r>
    </w:p>
    <w:p w:rsidR="0012599F" w:rsidRPr="0012599F" w:rsidRDefault="0012599F" w:rsidP="0012599F">
      <w:pPr>
        <w:widowControl/>
        <w:shd w:val="clear" w:color="auto" w:fill="FFFFFF"/>
        <w:spacing w:line="411" w:lineRule="atLeast"/>
        <w:jc w:val="left"/>
        <w:rPr>
          <w:rFonts w:ascii="Arial" w:eastAsia="宋体" w:hAnsi="Arial" w:cs="Arial"/>
          <w:color w:val="333333"/>
          <w:kern w:val="0"/>
          <w:sz w:val="22"/>
        </w:rPr>
      </w:pPr>
      <w:r w:rsidRPr="0012599F">
        <w:rPr>
          <w:rFonts w:ascii="Arial" w:eastAsia="宋体" w:hAnsi="Arial" w:cs="Arial"/>
          <w:color w:val="333333"/>
          <w:kern w:val="0"/>
          <w:sz w:val="22"/>
        </w:rPr>
        <w:t>2.</w:t>
      </w:r>
    </w:p>
    <w:p w:rsidR="0012599F" w:rsidRPr="0012599F" w:rsidRDefault="0012599F" w:rsidP="0012599F">
      <w:pPr>
        <w:widowControl/>
        <w:shd w:val="clear" w:color="auto" w:fill="FFFFFF"/>
        <w:spacing w:line="411" w:lineRule="atLeast"/>
        <w:jc w:val="left"/>
        <w:rPr>
          <w:rFonts w:ascii="Arial" w:eastAsia="宋体" w:hAnsi="Arial" w:cs="Arial"/>
          <w:color w:val="333333"/>
          <w:kern w:val="0"/>
          <w:sz w:val="22"/>
        </w:rPr>
      </w:pPr>
      <w:bookmarkStart w:id="9" w:name="quote2"/>
      <w:r w:rsidRPr="0012599F">
        <w:rPr>
          <w:rFonts w:ascii="Arial" w:eastAsia="宋体" w:hAnsi="Arial" w:cs="Arial"/>
          <w:color w:val="333333"/>
          <w:kern w:val="0"/>
          <w:sz w:val="22"/>
        </w:rPr>
        <w:t>中华人民共和国传染病防治法</w:t>
      </w:r>
      <w:bookmarkEnd w:id="9"/>
    </w:p>
    <w:p w:rsidR="0012599F" w:rsidRPr="0012599F" w:rsidRDefault="0012599F" w:rsidP="0012599F">
      <w:pPr>
        <w:widowControl/>
        <w:shd w:val="clear" w:color="auto" w:fill="FFFFFF"/>
        <w:spacing w:line="411" w:lineRule="atLeast"/>
        <w:jc w:val="left"/>
        <w:rPr>
          <w:rFonts w:ascii="Arial" w:eastAsia="宋体" w:hAnsi="Arial" w:cs="Arial"/>
          <w:color w:val="333333"/>
          <w:kern w:val="0"/>
          <w:sz w:val="22"/>
        </w:rPr>
      </w:pPr>
      <w:r w:rsidRPr="0012599F">
        <w:rPr>
          <w:rFonts w:ascii="Arial" w:eastAsia="宋体" w:hAnsi="Arial" w:cs="Arial"/>
          <w:color w:val="999999"/>
          <w:kern w:val="0"/>
          <w:sz w:val="22"/>
        </w:rPr>
        <w:t>全面人民代表大会</w:t>
      </w:r>
      <w:r w:rsidRPr="0012599F">
        <w:rPr>
          <w:rFonts w:ascii="Arial" w:eastAsia="宋体" w:hAnsi="Arial" w:cs="Arial"/>
          <w:color w:val="999999"/>
          <w:kern w:val="0"/>
          <w:sz w:val="22"/>
        </w:rPr>
        <w:t xml:space="preserve"> [</w:t>
      </w:r>
      <w:r w:rsidRPr="0012599F">
        <w:rPr>
          <w:rFonts w:ascii="Arial" w:eastAsia="宋体" w:hAnsi="Arial" w:cs="Arial"/>
          <w:color w:val="999999"/>
          <w:kern w:val="0"/>
          <w:sz w:val="22"/>
        </w:rPr>
        <w:t>引用日期</w:t>
      </w:r>
      <w:r w:rsidRPr="0012599F">
        <w:rPr>
          <w:rFonts w:ascii="Arial" w:eastAsia="宋体" w:hAnsi="Arial" w:cs="Arial"/>
          <w:color w:val="999999"/>
          <w:kern w:val="0"/>
          <w:sz w:val="22"/>
        </w:rPr>
        <w:t>2020-01-21]</w:t>
      </w:r>
    </w:p>
    <w:p w:rsidR="0012599F" w:rsidRPr="0012599F" w:rsidRDefault="0012599F" w:rsidP="0012599F">
      <w:pPr>
        <w:widowControl/>
        <w:shd w:val="clear" w:color="auto" w:fill="FFFFFF"/>
        <w:spacing w:line="411" w:lineRule="atLeast"/>
        <w:jc w:val="left"/>
        <w:rPr>
          <w:rFonts w:ascii="Arial" w:eastAsia="宋体" w:hAnsi="Arial" w:cs="Arial"/>
          <w:color w:val="333333"/>
          <w:kern w:val="0"/>
          <w:sz w:val="22"/>
        </w:rPr>
      </w:pPr>
      <w:r w:rsidRPr="0012599F">
        <w:rPr>
          <w:rFonts w:ascii="Arial" w:eastAsia="宋体" w:hAnsi="Arial" w:cs="Arial"/>
          <w:color w:val="333333"/>
          <w:kern w:val="0"/>
          <w:sz w:val="22"/>
        </w:rPr>
        <w:t>3.</w:t>
      </w:r>
    </w:p>
    <w:p w:rsidR="0012599F" w:rsidRPr="0012599F" w:rsidRDefault="0012599F" w:rsidP="0012599F">
      <w:pPr>
        <w:widowControl/>
        <w:shd w:val="clear" w:color="auto" w:fill="FFFFFF"/>
        <w:spacing w:line="411" w:lineRule="atLeast"/>
        <w:jc w:val="left"/>
        <w:rPr>
          <w:rFonts w:ascii="Arial" w:eastAsia="宋体" w:hAnsi="Arial" w:cs="Arial"/>
          <w:color w:val="333333"/>
          <w:kern w:val="0"/>
          <w:sz w:val="22"/>
        </w:rPr>
      </w:pPr>
      <w:bookmarkStart w:id="10" w:name="quote3"/>
      <w:r w:rsidRPr="0012599F">
        <w:rPr>
          <w:rFonts w:ascii="Arial" w:eastAsia="宋体" w:hAnsi="Arial" w:cs="Arial"/>
          <w:color w:val="333333"/>
          <w:kern w:val="0"/>
          <w:sz w:val="22"/>
        </w:rPr>
        <w:t>全国人民代表大会常务委员会关于修改《中华人民共和国文物保护法》等十二部法律的决定</w:t>
      </w:r>
      <w:bookmarkEnd w:id="10"/>
    </w:p>
    <w:p w:rsidR="0012599F" w:rsidRPr="0012599F" w:rsidRDefault="0012599F" w:rsidP="0012599F">
      <w:pPr>
        <w:widowControl/>
        <w:shd w:val="clear" w:color="auto" w:fill="FFFFFF"/>
        <w:spacing w:line="411" w:lineRule="atLeast"/>
        <w:jc w:val="left"/>
        <w:rPr>
          <w:rFonts w:ascii="Arial" w:eastAsia="宋体" w:hAnsi="Arial" w:cs="Arial"/>
          <w:color w:val="333333"/>
          <w:kern w:val="0"/>
          <w:sz w:val="22"/>
        </w:rPr>
      </w:pPr>
      <w:r w:rsidRPr="0012599F">
        <w:rPr>
          <w:rFonts w:ascii="Arial" w:eastAsia="宋体" w:hAnsi="Arial" w:cs="Arial"/>
          <w:color w:val="333333"/>
          <w:kern w:val="0"/>
          <w:sz w:val="22"/>
        </w:rPr>
        <w:t>4.</w:t>
      </w:r>
    </w:p>
    <w:p w:rsidR="0012599F" w:rsidRPr="0012599F" w:rsidRDefault="0012599F" w:rsidP="0012599F">
      <w:pPr>
        <w:widowControl/>
        <w:shd w:val="clear" w:color="auto" w:fill="FFFFFF"/>
        <w:spacing w:line="411" w:lineRule="atLeast"/>
        <w:jc w:val="left"/>
        <w:rPr>
          <w:rFonts w:ascii="Arial" w:eastAsia="宋体" w:hAnsi="Arial" w:cs="Arial"/>
          <w:color w:val="333333"/>
          <w:kern w:val="0"/>
          <w:sz w:val="22"/>
        </w:rPr>
      </w:pPr>
      <w:bookmarkStart w:id="11" w:name="quote4"/>
      <w:r w:rsidRPr="0012599F">
        <w:rPr>
          <w:rFonts w:ascii="Arial" w:eastAsia="宋体" w:hAnsi="Arial" w:cs="Arial"/>
          <w:color w:val="333333"/>
          <w:kern w:val="0"/>
          <w:sz w:val="22"/>
        </w:rPr>
        <w:t>国家卫生计生委关于调整部分法定传染病病种管理工作的通知</w:t>
      </w:r>
      <w:bookmarkEnd w:id="11"/>
    </w:p>
    <w:p w:rsidR="001E4578" w:rsidRPr="0012599F" w:rsidRDefault="001E4578"/>
    <w:sectPr w:rsidR="001E4578" w:rsidRPr="0012599F" w:rsidSect="001E45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599F"/>
    <w:rsid w:val="0012599F"/>
    <w:rsid w:val="001E45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78"/>
    <w:pPr>
      <w:widowControl w:val="0"/>
      <w:jc w:val="both"/>
    </w:pPr>
  </w:style>
  <w:style w:type="paragraph" w:styleId="2">
    <w:name w:val="heading 2"/>
    <w:basedOn w:val="a"/>
    <w:link w:val="2Char"/>
    <w:uiPriority w:val="9"/>
    <w:qFormat/>
    <w:rsid w:val="0012599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12599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2599F"/>
    <w:rPr>
      <w:rFonts w:ascii="宋体" w:eastAsia="宋体" w:hAnsi="宋体" w:cs="宋体"/>
      <w:b/>
      <w:bCs/>
      <w:kern w:val="0"/>
      <w:sz w:val="36"/>
      <w:szCs w:val="36"/>
    </w:rPr>
  </w:style>
  <w:style w:type="character" w:customStyle="1" w:styleId="3Char">
    <w:name w:val="标题 3 Char"/>
    <w:basedOn w:val="a0"/>
    <w:link w:val="3"/>
    <w:uiPriority w:val="9"/>
    <w:rsid w:val="0012599F"/>
    <w:rPr>
      <w:rFonts w:ascii="宋体" w:eastAsia="宋体" w:hAnsi="宋体" w:cs="宋体"/>
      <w:b/>
      <w:bCs/>
      <w:kern w:val="0"/>
      <w:sz w:val="27"/>
      <w:szCs w:val="27"/>
    </w:rPr>
  </w:style>
  <w:style w:type="paragraph" w:styleId="a3">
    <w:name w:val="Normal (Web)"/>
    <w:basedOn w:val="a"/>
    <w:uiPriority w:val="99"/>
    <w:semiHidden/>
    <w:unhideWhenUsed/>
    <w:rsid w:val="0012599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2599F"/>
    <w:rPr>
      <w:color w:val="0000FF"/>
      <w:u w:val="single"/>
    </w:rPr>
  </w:style>
  <w:style w:type="character" w:customStyle="1" w:styleId="listnumber">
    <w:name w:val="list_number"/>
    <w:basedOn w:val="a0"/>
    <w:rsid w:val="0012599F"/>
  </w:style>
  <w:style w:type="paragraph" w:customStyle="1" w:styleId="relevantitem">
    <w:name w:val="relevant_item"/>
    <w:basedOn w:val="a"/>
    <w:rsid w:val="0012599F"/>
    <w:pPr>
      <w:widowControl/>
      <w:spacing w:before="100" w:beforeAutospacing="1" w:after="100" w:afterAutospacing="1"/>
      <w:jc w:val="left"/>
    </w:pPr>
    <w:rPr>
      <w:rFonts w:ascii="宋体" w:eastAsia="宋体" w:hAnsi="宋体" w:cs="宋体"/>
      <w:kern w:val="0"/>
      <w:sz w:val="24"/>
      <w:szCs w:val="24"/>
    </w:rPr>
  </w:style>
  <w:style w:type="character" w:customStyle="1" w:styleId="relevantfrom">
    <w:name w:val="relevant_from"/>
    <w:basedOn w:val="a0"/>
    <w:rsid w:val="0012599F"/>
  </w:style>
</w:styles>
</file>

<file path=word/webSettings.xml><?xml version="1.0" encoding="utf-8"?>
<w:webSettings xmlns:r="http://schemas.openxmlformats.org/officeDocument/2006/relationships" xmlns:w="http://schemas.openxmlformats.org/wordprocessingml/2006/main">
  <w:divs>
    <w:div w:id="1140727783">
      <w:bodyDiv w:val="1"/>
      <w:marLeft w:val="0"/>
      <w:marRight w:val="0"/>
      <w:marTop w:val="0"/>
      <w:marBottom w:val="0"/>
      <w:divBdr>
        <w:top w:val="none" w:sz="0" w:space="0" w:color="auto"/>
        <w:left w:val="none" w:sz="0" w:space="0" w:color="auto"/>
        <w:bottom w:val="none" w:sz="0" w:space="0" w:color="auto"/>
        <w:right w:val="none" w:sz="0" w:space="0" w:color="auto"/>
      </w:divBdr>
      <w:divsChild>
        <w:div w:id="2086030358">
          <w:marLeft w:val="655"/>
          <w:marRight w:val="655"/>
          <w:marTop w:val="0"/>
          <w:marBottom w:val="0"/>
          <w:divBdr>
            <w:top w:val="none" w:sz="0" w:space="0" w:color="auto"/>
            <w:left w:val="none" w:sz="0" w:space="0" w:color="auto"/>
            <w:bottom w:val="none" w:sz="0" w:space="0" w:color="auto"/>
            <w:right w:val="none" w:sz="0" w:space="0" w:color="auto"/>
          </w:divBdr>
          <w:divsChild>
            <w:div w:id="1626498195">
              <w:marLeft w:val="0"/>
              <w:marRight w:val="0"/>
              <w:marTop w:val="0"/>
              <w:marBottom w:val="0"/>
              <w:divBdr>
                <w:top w:val="none" w:sz="0" w:space="0" w:color="auto"/>
                <w:left w:val="none" w:sz="0" w:space="0" w:color="auto"/>
                <w:bottom w:val="none" w:sz="0" w:space="0" w:color="auto"/>
                <w:right w:val="none" w:sz="0" w:space="0" w:color="auto"/>
              </w:divBdr>
              <w:divsChild>
                <w:div w:id="1609041312">
                  <w:marLeft w:val="0"/>
                  <w:marRight w:val="0"/>
                  <w:marTop w:val="0"/>
                  <w:marBottom w:val="0"/>
                  <w:divBdr>
                    <w:top w:val="none" w:sz="0" w:space="0" w:color="auto"/>
                    <w:left w:val="none" w:sz="0" w:space="0" w:color="auto"/>
                    <w:bottom w:val="none" w:sz="0" w:space="0" w:color="auto"/>
                    <w:right w:val="none" w:sz="0" w:space="0" w:color="auto"/>
                  </w:divBdr>
                  <w:divsChild>
                    <w:div w:id="392046259">
                      <w:marLeft w:val="0"/>
                      <w:marRight w:val="0"/>
                      <w:marTop w:val="0"/>
                      <w:marBottom w:val="0"/>
                      <w:divBdr>
                        <w:top w:val="none" w:sz="0" w:space="0" w:color="auto"/>
                        <w:left w:val="none" w:sz="0" w:space="0" w:color="auto"/>
                        <w:bottom w:val="none" w:sz="0" w:space="0" w:color="auto"/>
                        <w:right w:val="none" w:sz="0" w:space="0" w:color="auto"/>
                      </w:divBdr>
                      <w:divsChild>
                        <w:div w:id="905797836">
                          <w:marLeft w:val="0"/>
                          <w:marRight w:val="0"/>
                          <w:marTop w:val="0"/>
                          <w:marBottom w:val="187"/>
                          <w:divBdr>
                            <w:top w:val="none" w:sz="0" w:space="0" w:color="auto"/>
                            <w:left w:val="none" w:sz="0" w:space="0" w:color="auto"/>
                            <w:bottom w:val="none" w:sz="0" w:space="0" w:color="auto"/>
                            <w:right w:val="none" w:sz="0" w:space="0" w:color="auto"/>
                          </w:divBdr>
                          <w:divsChild>
                            <w:div w:id="5935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6532">
                      <w:marLeft w:val="0"/>
                      <w:marRight w:val="0"/>
                      <w:marTop w:val="542"/>
                      <w:marBottom w:val="281"/>
                      <w:divBdr>
                        <w:top w:val="none" w:sz="0" w:space="0" w:color="auto"/>
                        <w:left w:val="none" w:sz="0" w:space="0" w:color="auto"/>
                        <w:bottom w:val="none" w:sz="0" w:space="0" w:color="auto"/>
                        <w:right w:val="none" w:sz="0" w:space="0" w:color="auto"/>
                      </w:divBdr>
                    </w:div>
                    <w:div w:id="911892425">
                      <w:marLeft w:val="0"/>
                      <w:marRight w:val="0"/>
                      <w:marTop w:val="0"/>
                      <w:marBottom w:val="0"/>
                      <w:divBdr>
                        <w:top w:val="none" w:sz="0" w:space="0" w:color="auto"/>
                        <w:left w:val="none" w:sz="0" w:space="0" w:color="auto"/>
                        <w:bottom w:val="none" w:sz="0" w:space="0" w:color="auto"/>
                        <w:right w:val="none" w:sz="0" w:space="0" w:color="auto"/>
                      </w:divBdr>
                      <w:divsChild>
                        <w:div w:id="68161071">
                          <w:marLeft w:val="0"/>
                          <w:marRight w:val="0"/>
                          <w:marTop w:val="0"/>
                          <w:marBottom w:val="187"/>
                          <w:divBdr>
                            <w:top w:val="none" w:sz="0" w:space="0" w:color="auto"/>
                            <w:left w:val="none" w:sz="0" w:space="0" w:color="auto"/>
                            <w:bottom w:val="none" w:sz="0" w:space="0" w:color="auto"/>
                            <w:right w:val="none" w:sz="0" w:space="0" w:color="auto"/>
                          </w:divBdr>
                          <w:divsChild>
                            <w:div w:id="18338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5044">
                      <w:marLeft w:val="0"/>
                      <w:marRight w:val="0"/>
                      <w:marTop w:val="542"/>
                      <w:marBottom w:val="281"/>
                      <w:divBdr>
                        <w:top w:val="none" w:sz="0" w:space="0" w:color="auto"/>
                        <w:left w:val="none" w:sz="0" w:space="0" w:color="auto"/>
                        <w:bottom w:val="none" w:sz="0" w:space="0" w:color="auto"/>
                        <w:right w:val="none" w:sz="0" w:space="0" w:color="auto"/>
                      </w:divBdr>
                    </w:div>
                    <w:div w:id="1984918946">
                      <w:marLeft w:val="0"/>
                      <w:marRight w:val="0"/>
                      <w:marTop w:val="0"/>
                      <w:marBottom w:val="0"/>
                      <w:divBdr>
                        <w:top w:val="none" w:sz="0" w:space="0" w:color="auto"/>
                        <w:left w:val="none" w:sz="0" w:space="0" w:color="auto"/>
                        <w:bottom w:val="none" w:sz="0" w:space="0" w:color="auto"/>
                        <w:right w:val="none" w:sz="0" w:space="0" w:color="auto"/>
                      </w:divBdr>
                      <w:divsChild>
                        <w:div w:id="1925453458">
                          <w:marLeft w:val="0"/>
                          <w:marRight w:val="0"/>
                          <w:marTop w:val="0"/>
                          <w:marBottom w:val="187"/>
                          <w:divBdr>
                            <w:top w:val="none" w:sz="0" w:space="0" w:color="auto"/>
                            <w:left w:val="none" w:sz="0" w:space="0" w:color="auto"/>
                            <w:bottom w:val="none" w:sz="0" w:space="0" w:color="auto"/>
                            <w:right w:val="none" w:sz="0" w:space="0" w:color="auto"/>
                          </w:divBdr>
                          <w:divsChild>
                            <w:div w:id="383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94485">
          <w:marLeft w:val="655"/>
          <w:marRight w:val="655"/>
          <w:marTop w:val="561"/>
          <w:marBottom w:val="0"/>
          <w:divBdr>
            <w:top w:val="none" w:sz="0" w:space="0" w:color="auto"/>
            <w:left w:val="none" w:sz="0" w:space="0" w:color="auto"/>
            <w:bottom w:val="none" w:sz="0" w:space="0" w:color="auto"/>
            <w:right w:val="none" w:sz="0" w:space="0" w:color="auto"/>
          </w:divBdr>
          <w:divsChild>
            <w:div w:id="166136829">
              <w:marLeft w:val="0"/>
              <w:marRight w:val="0"/>
              <w:marTop w:val="0"/>
              <w:marBottom w:val="281"/>
              <w:divBdr>
                <w:top w:val="none" w:sz="0" w:space="0" w:color="auto"/>
                <w:left w:val="none" w:sz="0" w:space="0" w:color="auto"/>
                <w:bottom w:val="single" w:sz="8" w:space="5" w:color="EEEEEE"/>
                <w:right w:val="none" w:sz="0" w:space="0" w:color="auto"/>
              </w:divBdr>
            </w:div>
            <w:div w:id="463472250">
              <w:marLeft w:val="0"/>
              <w:marRight w:val="0"/>
              <w:marTop w:val="0"/>
              <w:marBottom w:val="187"/>
              <w:divBdr>
                <w:top w:val="none" w:sz="0" w:space="0" w:color="auto"/>
                <w:left w:val="none" w:sz="0" w:space="0" w:color="auto"/>
                <w:bottom w:val="none" w:sz="0" w:space="0" w:color="auto"/>
                <w:right w:val="none" w:sz="0" w:space="0" w:color="auto"/>
              </w:divBdr>
              <w:divsChild>
                <w:div w:id="1978534523">
                  <w:marLeft w:val="0"/>
                  <w:marRight w:val="0"/>
                  <w:marTop w:val="0"/>
                  <w:marBottom w:val="0"/>
                  <w:divBdr>
                    <w:top w:val="none" w:sz="0" w:space="0" w:color="auto"/>
                    <w:left w:val="none" w:sz="0" w:space="0" w:color="auto"/>
                    <w:bottom w:val="none" w:sz="0" w:space="0" w:color="auto"/>
                    <w:right w:val="none" w:sz="0" w:space="0" w:color="auto"/>
                  </w:divBdr>
                </w:div>
              </w:divsChild>
            </w:div>
            <w:div w:id="1202592785">
              <w:marLeft w:val="0"/>
              <w:marRight w:val="0"/>
              <w:marTop w:val="0"/>
              <w:marBottom w:val="187"/>
              <w:divBdr>
                <w:top w:val="none" w:sz="0" w:space="0" w:color="auto"/>
                <w:left w:val="none" w:sz="0" w:space="0" w:color="auto"/>
                <w:bottom w:val="none" w:sz="0" w:space="0" w:color="auto"/>
                <w:right w:val="none" w:sz="0" w:space="0" w:color="auto"/>
              </w:divBdr>
              <w:divsChild>
                <w:div w:id="1843229626">
                  <w:marLeft w:val="0"/>
                  <w:marRight w:val="0"/>
                  <w:marTop w:val="0"/>
                  <w:marBottom w:val="0"/>
                  <w:divBdr>
                    <w:top w:val="none" w:sz="0" w:space="0" w:color="auto"/>
                    <w:left w:val="none" w:sz="0" w:space="0" w:color="auto"/>
                    <w:bottom w:val="none" w:sz="0" w:space="0" w:color="auto"/>
                    <w:right w:val="none" w:sz="0" w:space="0" w:color="auto"/>
                  </w:divBdr>
                </w:div>
              </w:divsChild>
            </w:div>
            <w:div w:id="119499173">
              <w:marLeft w:val="0"/>
              <w:marRight w:val="0"/>
              <w:marTop w:val="0"/>
              <w:marBottom w:val="187"/>
              <w:divBdr>
                <w:top w:val="none" w:sz="0" w:space="0" w:color="auto"/>
                <w:left w:val="none" w:sz="0" w:space="0" w:color="auto"/>
                <w:bottom w:val="none" w:sz="0" w:space="0" w:color="auto"/>
                <w:right w:val="none" w:sz="0" w:space="0" w:color="auto"/>
              </w:divBdr>
              <w:divsChild>
                <w:div w:id="1092893730">
                  <w:marLeft w:val="0"/>
                  <w:marRight w:val="0"/>
                  <w:marTop w:val="0"/>
                  <w:marBottom w:val="0"/>
                  <w:divBdr>
                    <w:top w:val="none" w:sz="0" w:space="0" w:color="auto"/>
                    <w:left w:val="none" w:sz="0" w:space="0" w:color="auto"/>
                    <w:bottom w:val="none" w:sz="0" w:space="0" w:color="auto"/>
                    <w:right w:val="none" w:sz="0" w:space="0" w:color="auto"/>
                  </w:divBdr>
                </w:div>
              </w:divsChild>
            </w:div>
            <w:div w:id="1514414537">
              <w:marLeft w:val="0"/>
              <w:marRight w:val="0"/>
              <w:marTop w:val="0"/>
              <w:marBottom w:val="187"/>
              <w:divBdr>
                <w:top w:val="none" w:sz="0" w:space="0" w:color="auto"/>
                <w:left w:val="none" w:sz="0" w:space="0" w:color="auto"/>
                <w:bottom w:val="none" w:sz="0" w:space="0" w:color="auto"/>
                <w:right w:val="none" w:sz="0" w:space="0" w:color="auto"/>
              </w:divBdr>
              <w:divsChild>
                <w:div w:id="2082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ike.sogou.com/lemma/ShowInnerLink.htm?lemmaId=61643811&amp;ss_c=ssc.citiao.link" TargetMode="External"/><Relationship Id="rId18" Type="http://schemas.openxmlformats.org/officeDocument/2006/relationships/hyperlink" Target="https://baike.sogou.com/lemma/ShowInnerLink.htm?lemmaId=132426&amp;ss_c=ssc.citiao.link" TargetMode="External"/><Relationship Id="rId26" Type="http://schemas.openxmlformats.org/officeDocument/2006/relationships/hyperlink" Target="https://baike.sogou.com/lemma/ShowInnerLink.htm?lemmaId=136990&amp;ss_c=ssc.citiao.link" TargetMode="External"/><Relationship Id="rId39" Type="http://schemas.openxmlformats.org/officeDocument/2006/relationships/hyperlink" Target="https://baike.sogou.com/lemma/ShowInnerLink.htm?lemmaId=267642&amp;ss_c=ssc.citiao.link" TargetMode="External"/><Relationship Id="rId21" Type="http://schemas.openxmlformats.org/officeDocument/2006/relationships/hyperlink" Target="https://baike.sogou.com/Create.e?sp=2&amp;sp=l482796&amp;sp=3" TargetMode="External"/><Relationship Id="rId34" Type="http://schemas.openxmlformats.org/officeDocument/2006/relationships/hyperlink" Target="https://baike.sogou.com/lemma/ShowInnerLink.htm?lemmaId=229027&amp;ss_c=ssc.citiao.link" TargetMode="External"/><Relationship Id="rId42" Type="http://schemas.openxmlformats.org/officeDocument/2006/relationships/hyperlink" Target="https://baike.sogou.com/lemma/ShowInnerLink.htm?lemmaId=234436&amp;ss_c=ssc.citiao.link" TargetMode="External"/><Relationship Id="rId47" Type="http://schemas.openxmlformats.org/officeDocument/2006/relationships/hyperlink" Target="https://baike.sogou.com/lemma/ShowInnerLink.htm?lemmaId=167760221&amp;ss_c=ssc.citiao.link" TargetMode="External"/><Relationship Id="rId50" Type="http://schemas.openxmlformats.org/officeDocument/2006/relationships/hyperlink" Target="https://baike.sogou.com/lemma/ShowInnerLink.htm?lemmaId=236538&amp;ss_c=ssc.citiao.link" TargetMode="External"/><Relationship Id="rId55" Type="http://schemas.openxmlformats.org/officeDocument/2006/relationships/hyperlink" Target="https://baike.sogou.com/lemma/ShowInnerLink.htm?lemmaId=8323354&amp;ss_c=ssc.citiao.link" TargetMode="External"/><Relationship Id="rId63" Type="http://schemas.openxmlformats.org/officeDocument/2006/relationships/hyperlink" Target="https://baike.sogou.com/lemma/ShowInnerLink.htm?lemmaId=53617394&amp;ss_c=ssc.citiao.link" TargetMode="External"/><Relationship Id="rId68" Type="http://schemas.openxmlformats.org/officeDocument/2006/relationships/hyperlink" Target="https://baike.sogou.com/lemma/ShowInnerLink.htm?lemmaId=88371&amp;ss_c=ssc.citiao.link" TargetMode="External"/><Relationship Id="rId76" Type="http://schemas.openxmlformats.org/officeDocument/2006/relationships/hyperlink" Target="https://baike.sogou.com/lemma/ShowInnerLink.htm?lemmaId=69100952&amp;ss_c=ssc.citiao.link" TargetMode="External"/><Relationship Id="rId84" Type="http://schemas.openxmlformats.org/officeDocument/2006/relationships/hyperlink" Target="https://baike.sogou.com/lemma/ShowInnerLink.htm?lemmaId=63504006&amp;ss_c=ssc.citiao.link" TargetMode="External"/><Relationship Id="rId89" Type="http://schemas.openxmlformats.org/officeDocument/2006/relationships/hyperlink" Target="https://baike.sogou.com/lemma/ShowInnerLink.htm?lemmaId=7648480&amp;ss_c=ssc.citiao.link" TargetMode="External"/><Relationship Id="rId7" Type="http://schemas.openxmlformats.org/officeDocument/2006/relationships/hyperlink" Target="https://baike.sogou.com/v482796.htm?fromTitle=%E3%80%8A%E4%B8%AD%E5%8D%8E%E4%BA%BA%E6%B0%91%E5%85%B1%E5%92%8C%E5%9B%BD%E4%BC%A0%E6%9F%93%E7%97%85%E9%98%B2%E6%B2%BB%E6%B3%95%E3%80%8B" TargetMode="External"/><Relationship Id="rId71" Type="http://schemas.openxmlformats.org/officeDocument/2006/relationships/hyperlink" Target="https://baike.sogou.com/lemma/ShowInnerLink.htm?lemmaId=76078627&amp;ss_c=ssc.citiao.link" TargetMode="External"/><Relationship Id="rId92" Type="http://schemas.openxmlformats.org/officeDocument/2006/relationships/hyperlink" Target="https://baike.sogou.com/lemma/ShowInnerLink.htm?lemmaId=1888230&amp;ss_c=ssc.citiao.link" TargetMode="External"/><Relationship Id="rId2" Type="http://schemas.openxmlformats.org/officeDocument/2006/relationships/settings" Target="settings.xml"/><Relationship Id="rId16" Type="http://schemas.openxmlformats.org/officeDocument/2006/relationships/hyperlink" Target="https://baike.sogou.com/lemma/ShowInnerLink.htm?lemmaId=3107958&amp;ss_c=ssc.citiao.link" TargetMode="External"/><Relationship Id="rId29" Type="http://schemas.openxmlformats.org/officeDocument/2006/relationships/hyperlink" Target="https://baike.sogou.com/lemma/ShowInnerLink.htm?lemmaId=6603097&amp;ss_c=ssc.citiao.link" TargetMode="External"/><Relationship Id="rId11" Type="http://schemas.openxmlformats.org/officeDocument/2006/relationships/hyperlink" Target="https://baike.sogou.com/v482796.htm?fromTitle=%E3%80%8A%E4%B8%AD%E5%8D%8E%E4%BA%BA%E6%B0%91%E5%85%B1%E5%92%8C%E5%9B%BD%E4%BC%A0%E6%9F%93%E7%97%85%E9%98%B2%E6%B2%BB%E6%B3%95%E3%80%8B" TargetMode="External"/><Relationship Id="rId24" Type="http://schemas.openxmlformats.org/officeDocument/2006/relationships/hyperlink" Target="https://baike.sogou.com/lemma/ShowInnerLink.htm?lemmaId=2097610&amp;ss_c=ssc.citiao.link" TargetMode="External"/><Relationship Id="rId32" Type="http://schemas.openxmlformats.org/officeDocument/2006/relationships/hyperlink" Target="https://baike.sogou.com/lemma/ShowInnerLink.htm?lemmaId=90939&amp;ss_c=ssc.citiao.link" TargetMode="External"/><Relationship Id="rId37" Type="http://schemas.openxmlformats.org/officeDocument/2006/relationships/hyperlink" Target="https://baike.sogou.com/lemma/ShowInnerLink.htm?lemmaId=2766390&amp;ss_c=ssc.citiao.link" TargetMode="External"/><Relationship Id="rId40" Type="http://schemas.openxmlformats.org/officeDocument/2006/relationships/hyperlink" Target="https://baike.sogou.com/lemma/ShowInnerLink.htm?lemmaId=75931925&amp;ss_c=ssc.citiao.link" TargetMode="External"/><Relationship Id="rId45" Type="http://schemas.openxmlformats.org/officeDocument/2006/relationships/hyperlink" Target="https://baike.sogou.com/lemma/ShowInnerLink.htm?lemmaId=229019&amp;ss_c=ssc.citiao.link" TargetMode="External"/><Relationship Id="rId53" Type="http://schemas.openxmlformats.org/officeDocument/2006/relationships/hyperlink" Target="https://baike.sogou.com/lemma/ShowInnerLink.htm?lemmaId=54587446&amp;ss_c=ssc.citiao.link" TargetMode="External"/><Relationship Id="rId58" Type="http://schemas.openxmlformats.org/officeDocument/2006/relationships/hyperlink" Target="https://baike.sogou.com/lemma/ShowInnerLink.htm?lemmaId=3452499&amp;ss_c=ssc.citiao.link" TargetMode="External"/><Relationship Id="rId66" Type="http://schemas.openxmlformats.org/officeDocument/2006/relationships/hyperlink" Target="https://baike.sogou.com/lemma/ShowInnerLink.htm?lemmaId=63299798&amp;ss_c=ssc.citiao.link" TargetMode="External"/><Relationship Id="rId74" Type="http://schemas.openxmlformats.org/officeDocument/2006/relationships/hyperlink" Target="https://baike.sogou.com/lemma/ShowInnerLink.htm?lemmaId=63105814&amp;ss_c=ssc.citiao.link" TargetMode="External"/><Relationship Id="rId79" Type="http://schemas.openxmlformats.org/officeDocument/2006/relationships/hyperlink" Target="https://baike.sogou.com/lemma/ShowInnerLink.htm?lemmaId=71635465&amp;ss_c=ssc.citiao.link" TargetMode="External"/><Relationship Id="rId87" Type="http://schemas.openxmlformats.org/officeDocument/2006/relationships/hyperlink" Target="https://baike.sogou.com/lemma/ShowInnerLink.htm?lemmaId=76351219&amp;ss_c=ssc.citiao.link" TargetMode="External"/><Relationship Id="rId5" Type="http://schemas.openxmlformats.org/officeDocument/2006/relationships/hyperlink" Target="https://baike.sogou.com/v482796.htm?fromTitle=%E3%80%8A%E4%B8%AD%E5%8D%8E%E4%BA%BA%E6%B0%91%E5%85%B1%E5%92%8C%E5%9B%BD%E4%BC%A0%E6%9F%93%E7%97%85%E9%98%B2%E6%B2%BB%E6%B3%95%E3%80%8B" TargetMode="External"/><Relationship Id="rId61" Type="http://schemas.openxmlformats.org/officeDocument/2006/relationships/hyperlink" Target="https://baike.sogou.com/lemma/ShowInnerLink.htm?lemmaId=56847591&amp;ss_c=ssc.citiao.link" TargetMode="External"/><Relationship Id="rId82" Type="http://schemas.openxmlformats.org/officeDocument/2006/relationships/hyperlink" Target="https://baike.sogou.com/lemma/ShowInnerLink.htm?lemmaId=231805&amp;ss_c=ssc.citiao.link" TargetMode="External"/><Relationship Id="rId90" Type="http://schemas.openxmlformats.org/officeDocument/2006/relationships/hyperlink" Target="https://baike.sogou.com/lemma/ShowInnerLink.htm?lemmaId=83762297&amp;ss_c=ssc.citiao.link" TargetMode="External"/><Relationship Id="rId95" Type="http://schemas.openxmlformats.org/officeDocument/2006/relationships/theme" Target="theme/theme1.xml"/><Relationship Id="rId19" Type="http://schemas.openxmlformats.org/officeDocument/2006/relationships/hyperlink" Target="https://baike.sogou.com/lemma/ShowInnerLink.htm?lemmaId=7610264&amp;ss_c=ssc.citiao.link" TargetMode="External"/><Relationship Id="rId14" Type="http://schemas.openxmlformats.org/officeDocument/2006/relationships/hyperlink" Target="https://baike.sogou.com/lemma/ShowInnerLink.htm?lemmaId=101548738&amp;ss_c=ssc.citiao.link" TargetMode="External"/><Relationship Id="rId22" Type="http://schemas.openxmlformats.org/officeDocument/2006/relationships/hyperlink" Target="https://baike.sogou.com/lemma/ShowInnerLink.htm?lemmaId=67622049&amp;ss_c=ssc.citiao.link" TargetMode="External"/><Relationship Id="rId27" Type="http://schemas.openxmlformats.org/officeDocument/2006/relationships/hyperlink" Target="https://baike.sogou.com/lemma/ShowInnerLink.htm?lemmaId=124839&amp;ss_c=ssc.citiao.link" TargetMode="External"/><Relationship Id="rId30" Type="http://schemas.openxmlformats.org/officeDocument/2006/relationships/hyperlink" Target="https://baike.sogou.com/lemma/ShowInnerLink.htm?lemmaId=1024815&amp;ss_c=ssc.citiao.link" TargetMode="External"/><Relationship Id="rId35" Type="http://schemas.openxmlformats.org/officeDocument/2006/relationships/hyperlink" Target="https://baike.sogou.com/lemma/ShowInnerLink.htm?lemmaId=453923&amp;ss_c=ssc.citiao.link" TargetMode="External"/><Relationship Id="rId43" Type="http://schemas.openxmlformats.org/officeDocument/2006/relationships/hyperlink" Target="https://baike.sogou.com/lemma/ShowInnerLink.htm?lemmaId=232778&amp;ss_c=ssc.citiao.link" TargetMode="External"/><Relationship Id="rId48" Type="http://schemas.openxmlformats.org/officeDocument/2006/relationships/hyperlink" Target="https://baike.sogou.com/lemma/ShowInnerLink.htm?lemmaId=7766964&amp;ss_c=ssc.citiao.link" TargetMode="External"/><Relationship Id="rId56" Type="http://schemas.openxmlformats.org/officeDocument/2006/relationships/hyperlink" Target="https://baike.sogou.com/lemma/ShowInnerLink.htm?lemmaId=63408499&amp;ss_c=ssc.citiao.link" TargetMode="External"/><Relationship Id="rId64" Type="http://schemas.openxmlformats.org/officeDocument/2006/relationships/hyperlink" Target="https://baike.sogou.com/lemma/ShowInnerLink.htm?lemmaId=14630928&amp;ss_c=ssc.citiao.link" TargetMode="External"/><Relationship Id="rId69" Type="http://schemas.openxmlformats.org/officeDocument/2006/relationships/hyperlink" Target="https://baike.sogou.com/lemma/ShowInnerLink.htm?lemmaId=50592751&amp;ss_c=ssc.citiao.link" TargetMode="External"/><Relationship Id="rId77" Type="http://schemas.openxmlformats.org/officeDocument/2006/relationships/hyperlink" Target="https://baike.sogou.com/lemma/ShowInnerLink.htm?lemmaId=174879000&amp;ss_c=ssc.citiao.link" TargetMode="External"/><Relationship Id="rId8" Type="http://schemas.openxmlformats.org/officeDocument/2006/relationships/hyperlink" Target="https://baike.sogou.com/lemma/ShowInnerLink.htm?lemmaId=7712684&amp;ss_c=ssc.citiao.link" TargetMode="External"/><Relationship Id="rId51" Type="http://schemas.openxmlformats.org/officeDocument/2006/relationships/hyperlink" Target="https://baike.sogou.com/lemma/ShowInnerLink.htm?lemmaId=8293494&amp;ss_c=ssc.citiao.link" TargetMode="External"/><Relationship Id="rId72" Type="http://schemas.openxmlformats.org/officeDocument/2006/relationships/hyperlink" Target="https://baike.sogou.com/lemma/ShowInnerLink.htm?lemmaId=7700298&amp;ss_c=ssc.citiao.link" TargetMode="External"/><Relationship Id="rId80" Type="http://schemas.openxmlformats.org/officeDocument/2006/relationships/hyperlink" Target="https://baike.sogou.com/lemma/ShowInnerLink.htm?lemmaId=71565845&amp;ss_c=ssc.citiao.link" TargetMode="External"/><Relationship Id="rId85" Type="http://schemas.openxmlformats.org/officeDocument/2006/relationships/hyperlink" Target="https://baike.sogou.com/lemma/ShowInnerLink.htm?lemmaId=66204867&amp;ss_c=ssc.citiao.link" TargetMode="External"/><Relationship Id="rId93" Type="http://schemas.openxmlformats.org/officeDocument/2006/relationships/hyperlink" Target="https://baike.sogou.com/lemma/ShowInnerLink.htm?lemmaId=66767271&amp;ss_c=ssc.citiao.link" TargetMode="External"/><Relationship Id="rId3" Type="http://schemas.openxmlformats.org/officeDocument/2006/relationships/webSettings" Target="webSettings.xml"/><Relationship Id="rId12" Type="http://schemas.openxmlformats.org/officeDocument/2006/relationships/hyperlink" Target="https://baike.sogou.com/Create.e?sp=2&amp;sp=l482796&amp;sp=2" TargetMode="External"/><Relationship Id="rId17" Type="http://schemas.openxmlformats.org/officeDocument/2006/relationships/hyperlink" Target="https://baike.sogou.com/lemma/ShowInnerLink.htm?lemmaId=166050384&amp;ss_c=ssc.citiao.link" TargetMode="External"/><Relationship Id="rId25" Type="http://schemas.openxmlformats.org/officeDocument/2006/relationships/hyperlink" Target="https://baike.sogou.com/lemma/ShowInnerLink.htm?lemmaId=370928&amp;ss_c=ssc.citiao.link" TargetMode="External"/><Relationship Id="rId33" Type="http://schemas.openxmlformats.org/officeDocument/2006/relationships/hyperlink" Target="https://baike.sogou.com/lemma/ShowInnerLink.htm?lemmaId=6622091&amp;ss_c=ssc.citiao.link" TargetMode="External"/><Relationship Id="rId38" Type="http://schemas.openxmlformats.org/officeDocument/2006/relationships/hyperlink" Target="https://baike.sogou.com/lemma/ShowInnerLink.htm?lemmaId=6546285&amp;ss_c=ssc.citiao.link" TargetMode="External"/><Relationship Id="rId46" Type="http://schemas.openxmlformats.org/officeDocument/2006/relationships/hyperlink" Target="https://baike.sogou.com/lemma/ShowInnerLink.htm?lemmaId=174070692&amp;ss_c=ssc.citiao.link" TargetMode="External"/><Relationship Id="rId59" Type="http://schemas.openxmlformats.org/officeDocument/2006/relationships/hyperlink" Target="https://baike.sogou.com/lemma/ShowInnerLink.htm?lemmaId=7766964&amp;ss_c=ssc.citiao.link" TargetMode="External"/><Relationship Id="rId67" Type="http://schemas.openxmlformats.org/officeDocument/2006/relationships/hyperlink" Target="https://baike.sogou.com/lemma/ShowInnerLink.htm?lemmaId=69647616&amp;ss_c=ssc.citiao.link" TargetMode="External"/><Relationship Id="rId20" Type="http://schemas.openxmlformats.org/officeDocument/2006/relationships/hyperlink" Target="https://baike.sogou.com/v482796.htm?fromTitle=%E3%80%8A%E4%B8%AD%E5%8D%8E%E4%BA%BA%E6%B0%91%E5%85%B1%E5%92%8C%E5%9B%BD%E4%BC%A0%E6%9F%93%E7%97%85%E9%98%B2%E6%B2%BB%E6%B3%95%E3%80%8B" TargetMode="External"/><Relationship Id="rId41" Type="http://schemas.openxmlformats.org/officeDocument/2006/relationships/hyperlink" Target="https://baike.sogou.com/lemma/ShowInnerLink.htm?lemmaId=239374&amp;ss_c=ssc.citiao.link" TargetMode="External"/><Relationship Id="rId54" Type="http://schemas.openxmlformats.org/officeDocument/2006/relationships/hyperlink" Target="https://baike.sogou.com/lemma/ShowInnerLink.htm?lemmaId=673789&amp;ss_c=ssc.citiao.link" TargetMode="External"/><Relationship Id="rId62" Type="http://schemas.openxmlformats.org/officeDocument/2006/relationships/hyperlink" Target="https://baike.sogou.com/lemma/ShowInnerLink.htm?lemmaId=56847591&amp;ss_c=ssc.citiao.link" TargetMode="External"/><Relationship Id="rId70" Type="http://schemas.openxmlformats.org/officeDocument/2006/relationships/hyperlink" Target="https://baike.sogou.com/lemma/ShowInnerLink.htm?lemmaId=63104194&amp;ss_c=ssc.citiao.link" TargetMode="External"/><Relationship Id="rId75" Type="http://schemas.openxmlformats.org/officeDocument/2006/relationships/hyperlink" Target="https://baike.sogou.com/lemma/ShowInnerLink.htm?lemmaId=168378460&amp;ss_c=ssc.citiao.link" TargetMode="External"/><Relationship Id="rId83" Type="http://schemas.openxmlformats.org/officeDocument/2006/relationships/hyperlink" Target="https://baike.sogou.com/lemma/ShowInnerLink.htm?lemmaId=2311903&amp;ss_c=ssc.citiao.link" TargetMode="External"/><Relationship Id="rId88" Type="http://schemas.openxmlformats.org/officeDocument/2006/relationships/hyperlink" Target="https://baike.sogou.com/lemma/ShowInnerLink.htm?lemmaId=8017998&amp;ss_c=ssc.citiao.link" TargetMode="External"/><Relationship Id="rId91" Type="http://schemas.openxmlformats.org/officeDocument/2006/relationships/hyperlink" Target="https://baike.sogou.com/lemma/ShowInnerLink.htm?lemmaId=290641&amp;ss_c=ssc.citiao.link" TargetMode="External"/><Relationship Id="rId1" Type="http://schemas.openxmlformats.org/officeDocument/2006/relationships/styles" Target="styles.xml"/><Relationship Id="rId6" Type="http://schemas.openxmlformats.org/officeDocument/2006/relationships/hyperlink" Target="https://baike.sogou.com/lemma/ShowInnerLink.htm?lemmaId=47294&amp;ss_c=ssc.citiao.link" TargetMode="External"/><Relationship Id="rId15" Type="http://schemas.openxmlformats.org/officeDocument/2006/relationships/hyperlink" Target="https://baike.sogou.com/lemma/ShowInnerLink.htm?lemmaId=96339035&amp;ss_c=ssc.citiao.link" TargetMode="External"/><Relationship Id="rId23" Type="http://schemas.openxmlformats.org/officeDocument/2006/relationships/hyperlink" Target="https://baike.sogou.com/lemma/ShowInnerLink.htm?lemmaId=443490&amp;ss_c=ssc.citiao.link" TargetMode="External"/><Relationship Id="rId28" Type="http://schemas.openxmlformats.org/officeDocument/2006/relationships/hyperlink" Target="https://baike.sogou.com/lemma/ShowInnerLink.htm?lemmaId=228598&amp;ss_c=ssc.citiao.link" TargetMode="External"/><Relationship Id="rId36" Type="http://schemas.openxmlformats.org/officeDocument/2006/relationships/hyperlink" Target="https://baike.sogou.com/lemma/ShowInnerLink.htm?lemmaId=234956&amp;ss_c=ssc.citiao.link" TargetMode="External"/><Relationship Id="rId49" Type="http://schemas.openxmlformats.org/officeDocument/2006/relationships/hyperlink" Target="https://baike.sogou.com/lemma/ShowInnerLink.htm?lemmaId=91709&amp;ss_c=ssc.citiao.link" TargetMode="External"/><Relationship Id="rId57" Type="http://schemas.openxmlformats.org/officeDocument/2006/relationships/hyperlink" Target="https://baike.sogou.com/lemma/ShowInnerLink.htm?lemmaId=4876362&amp;ss_c=ssc.citiao.link" TargetMode="External"/><Relationship Id="rId10" Type="http://schemas.openxmlformats.org/officeDocument/2006/relationships/hyperlink" Target="https://baike.sogou.com/lemma/ShowInnerLink.htm?lemmaId=7457424&amp;ss_c=ssc.citiao.link" TargetMode="External"/><Relationship Id="rId31" Type="http://schemas.openxmlformats.org/officeDocument/2006/relationships/hyperlink" Target="https://baike.sogou.com/lemma/ShowInnerLink.htm?lemmaId=111574&amp;ss_c=ssc.citiao.link" TargetMode="External"/><Relationship Id="rId44" Type="http://schemas.openxmlformats.org/officeDocument/2006/relationships/hyperlink" Target="https://baike.sogou.com/lemma/ShowInnerLink.htm?lemmaId=68667384&amp;ss_c=ssc.citiao.link" TargetMode="External"/><Relationship Id="rId52" Type="http://schemas.openxmlformats.org/officeDocument/2006/relationships/hyperlink" Target="https://baike.sogou.com/lemma/ShowInnerLink.htm?lemmaId=8323354&amp;ss_c=ssc.citiao.link" TargetMode="External"/><Relationship Id="rId60" Type="http://schemas.openxmlformats.org/officeDocument/2006/relationships/hyperlink" Target="https://baike.sogou.com/lemma/ShowInnerLink.htm?lemmaId=5630897&amp;ss_c=ssc.citiao.link" TargetMode="External"/><Relationship Id="rId65" Type="http://schemas.openxmlformats.org/officeDocument/2006/relationships/hyperlink" Target="https://baike.sogou.com/lemma/ShowInnerLink.htm?lemmaId=8140658&amp;ss_c=ssc.citiao.link" TargetMode="External"/><Relationship Id="rId73" Type="http://schemas.openxmlformats.org/officeDocument/2006/relationships/hyperlink" Target="https://baike.sogou.com/lemma/ShowInnerLink.htm?lemmaId=6970103&amp;ss_c=ssc.citiao.link" TargetMode="External"/><Relationship Id="rId78" Type="http://schemas.openxmlformats.org/officeDocument/2006/relationships/hyperlink" Target="https://baike.sogou.com/lemma/ShowInnerLink.htm?lemmaId=85395370&amp;ss_c=ssc.citiao.link" TargetMode="External"/><Relationship Id="rId81" Type="http://schemas.openxmlformats.org/officeDocument/2006/relationships/hyperlink" Target="https://baike.sogou.com/lemma/ShowInnerLink.htm?lemmaId=72330046&amp;ss_c=ssc.citiao.link" TargetMode="External"/><Relationship Id="rId86" Type="http://schemas.openxmlformats.org/officeDocument/2006/relationships/hyperlink" Target="https://baike.sogou.com/lemma/ShowInnerLink.htm?lemmaId=167779549&amp;ss_c=ssc.citiao.link" TargetMode="External"/><Relationship Id="rId94" Type="http://schemas.openxmlformats.org/officeDocument/2006/relationships/fontTable" Target="fontTable.xml"/><Relationship Id="rId4" Type="http://schemas.openxmlformats.org/officeDocument/2006/relationships/hyperlink" Target="https://baike.sogou.com/lemma/ShowInnerLink.htm?lemmaId=301824&amp;ss_c=ssc.citiao.link" TargetMode="External"/><Relationship Id="rId9" Type="http://schemas.openxmlformats.org/officeDocument/2006/relationships/hyperlink" Target="https://baike.sogou.com/lemma/ShowInnerLink.htm?lemmaId=10671914&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3668</Words>
  <Characters>20914</Characters>
  <Application>Microsoft Office Word</Application>
  <DocSecurity>0</DocSecurity>
  <Lines>174</Lines>
  <Paragraphs>49</Paragraphs>
  <ScaleCrop>false</ScaleCrop>
  <Company>Sky123.Org</Company>
  <LinksUpToDate>false</LinksUpToDate>
  <CharactersWithSpaces>24533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2020-02-15T14:20:00Z</dcterms:created>
  <dcterms:modified xsi:type="dcterms:W3CDTF">2020-02-15T14:21:00Z</dcterms:modified>
</cp:coreProperties>
</file>